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859CB" w14:textId="040A5EAA" w:rsidR="00293618" w:rsidRDefault="00293618" w:rsidP="0029361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</w:rPr>
        <w:t>3GPP TSG-RAN WG4 Meeting #104b-e</w:t>
      </w:r>
      <w:r>
        <w:rPr>
          <w:rFonts w:cs="Arial"/>
          <w:b/>
          <w:sz w:val="24"/>
          <w:szCs w:val="24"/>
        </w:rPr>
        <w:tab/>
      </w:r>
      <w:r w:rsidR="006A7287" w:rsidRPr="006A7287">
        <w:rPr>
          <w:rFonts w:cs="Arial"/>
          <w:b/>
          <w:sz w:val="24"/>
          <w:szCs w:val="24"/>
        </w:rPr>
        <w:t>R4-2216654</w:t>
      </w:r>
    </w:p>
    <w:p w14:paraId="46A940EB" w14:textId="14999006" w:rsidR="00151CDF" w:rsidRPr="00151CDF" w:rsidRDefault="00293618" w:rsidP="00293618">
      <w:pPr>
        <w:widowControl/>
        <w:tabs>
          <w:tab w:val="right" w:pos="9639"/>
        </w:tabs>
        <w:spacing w:after="100" w:afterAutospacing="1"/>
        <w:jc w:val="left"/>
        <w:rPr>
          <w:rFonts w:ascii="Arial" w:eastAsia="等线" w:hAnsi="Arial" w:cs="Arial"/>
          <w:b/>
          <w:kern w:val="0"/>
          <w:sz w:val="24"/>
          <w:szCs w:val="24"/>
          <w:lang w:val="en-GB"/>
        </w:rPr>
      </w:pPr>
      <w:r>
        <w:rPr>
          <w:b/>
          <w:sz w:val="24"/>
          <w:szCs w:val="24"/>
        </w:rPr>
        <w:t xml:space="preserve">Electronic Meeting, </w:t>
      </w:r>
      <w:r>
        <w:rPr>
          <w:rFonts w:cs="Arial"/>
          <w:b/>
          <w:sz w:val="24"/>
          <w:szCs w:val="24"/>
        </w:rPr>
        <w:t>10-19 October 2022</w:t>
      </w:r>
    </w:p>
    <w:p w14:paraId="662C52C8" w14:textId="77777777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151CDF">
        <w:rPr>
          <w:rFonts w:ascii="Arial" w:hAnsi="Arial" w:cs="Arial"/>
          <w:color w:val="000000"/>
          <w:kern w:val="0"/>
          <w:sz w:val="22"/>
          <w:szCs w:val="20"/>
          <w:lang w:val="en-GB"/>
        </w:rPr>
        <w:t>Huawei, Hisilicon</w:t>
      </w:r>
    </w:p>
    <w:p w14:paraId="4D70B393" w14:textId="5FEEAC84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293618" w:rsidRPr="00293618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Discussion on Multi-carrier enhancements with </w:t>
      </w:r>
      <w:r w:rsidR="00293618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multiple</w:t>
      </w:r>
      <w:r w:rsidR="00293618" w:rsidRPr="00293618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 TAG</w:t>
      </w:r>
      <w:r w:rsidR="00C76BE1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s</w:t>
      </w:r>
    </w:p>
    <w:p w14:paraId="77A5DDF9" w14:textId="00AFD2A4" w:rsidR="00151CDF" w:rsidRPr="00151CDF" w:rsidRDefault="00151CDF" w:rsidP="00151CDF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="00293618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6</w:t>
      </w:r>
      <w:r w:rsidR="00293618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.19</w:t>
      </w:r>
      <w:r w:rsidR="00293618" w:rsidRPr="00D77A98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.2</w:t>
      </w:r>
    </w:p>
    <w:p w14:paraId="314195EA" w14:textId="054CDC1C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5A5E6E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376F651A" w14:textId="77777777" w:rsid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5B8EF84B" w14:textId="2F5025A3" w:rsidR="00356833" w:rsidRDefault="00E055C0" w:rsidP="00E055C0">
      <w:pPr>
        <w:widowControl/>
        <w:overflowPunct w:val="0"/>
        <w:autoSpaceDE w:val="0"/>
        <w:autoSpaceDN w:val="0"/>
        <w:adjustRightInd w:val="0"/>
        <w:snapToGrid w:val="0"/>
        <w:spacing w:before="60"/>
        <w:textAlignment w:val="baseline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the RAN4#104e meeting, m</w:t>
      </w:r>
      <w:r w:rsidRPr="00E055C0">
        <w:rPr>
          <w:rFonts w:ascii="Times New Roman" w:hAnsi="Times New Roman"/>
          <w:kern w:val="0"/>
          <w:sz w:val="22"/>
        </w:rPr>
        <w:t>ulti-carrier enhancements with multiple TAG</w:t>
      </w:r>
      <w:r>
        <w:rPr>
          <w:rFonts w:ascii="Times New Roman" w:hAnsi="Times New Roman"/>
          <w:kern w:val="0"/>
          <w:sz w:val="22"/>
        </w:rPr>
        <w:t xml:space="preserve"> was discussed in [1][2]. </w:t>
      </w:r>
      <w:r w:rsidR="008D0568">
        <w:rPr>
          <w:rFonts w:ascii="Times New Roman" w:hAnsi="Times New Roman"/>
          <w:kern w:val="0"/>
          <w:sz w:val="22"/>
        </w:rPr>
        <w:t xml:space="preserve">RAN4 did not identify and come to </w:t>
      </w:r>
      <w:r w:rsidR="00772D9C">
        <w:rPr>
          <w:rFonts w:ascii="Times New Roman" w:hAnsi="Times New Roman"/>
          <w:kern w:val="0"/>
          <w:sz w:val="22"/>
        </w:rPr>
        <w:t xml:space="preserve">a </w:t>
      </w:r>
      <w:r w:rsidR="008D0568">
        <w:rPr>
          <w:rFonts w:ascii="Times New Roman" w:hAnsi="Times New Roman"/>
          <w:kern w:val="0"/>
          <w:sz w:val="22"/>
        </w:rPr>
        <w:t xml:space="preserve">conclusion for the impact of </w:t>
      </w:r>
      <w:proofErr w:type="spellStart"/>
      <w:proofErr w:type="gramStart"/>
      <w:r w:rsidR="008D0568">
        <w:rPr>
          <w:rFonts w:ascii="Times New Roman" w:hAnsi="Times New Roman"/>
          <w:kern w:val="0"/>
          <w:sz w:val="22"/>
        </w:rPr>
        <w:t>Tx</w:t>
      </w:r>
      <w:proofErr w:type="spellEnd"/>
      <w:proofErr w:type="gramEnd"/>
      <w:r w:rsidR="008D0568">
        <w:rPr>
          <w:rFonts w:ascii="Times New Roman" w:hAnsi="Times New Roman"/>
          <w:kern w:val="0"/>
          <w:sz w:val="22"/>
        </w:rPr>
        <w:t xml:space="preserve"> switching with multiple TAGs on RAN1 specification in the very first meeting for the topic, which is also aligned with the conclusion in RAN#97e. </w:t>
      </w:r>
      <w:r w:rsidR="00772D9C">
        <w:rPr>
          <w:rFonts w:ascii="Times New Roman" w:hAnsi="Times New Roman"/>
          <w:kern w:val="0"/>
          <w:sz w:val="22"/>
        </w:rPr>
        <w:t xml:space="preserve">Therefore, the draft </w:t>
      </w:r>
      <w:proofErr w:type="gramStart"/>
      <w:r w:rsidR="00772D9C">
        <w:rPr>
          <w:rFonts w:ascii="Times New Roman" w:hAnsi="Times New Roman"/>
          <w:kern w:val="0"/>
          <w:sz w:val="22"/>
        </w:rPr>
        <w:t>LS[</w:t>
      </w:r>
      <w:proofErr w:type="gramEnd"/>
      <w:r w:rsidR="00772D9C">
        <w:rPr>
          <w:rFonts w:ascii="Times New Roman" w:hAnsi="Times New Roman"/>
          <w:kern w:val="0"/>
          <w:sz w:val="22"/>
        </w:rPr>
        <w:t xml:space="preserve">3] on UL </w:t>
      </w:r>
      <w:proofErr w:type="spellStart"/>
      <w:r w:rsidR="00772D9C">
        <w:rPr>
          <w:rFonts w:ascii="Times New Roman" w:hAnsi="Times New Roman"/>
          <w:kern w:val="0"/>
          <w:sz w:val="22"/>
        </w:rPr>
        <w:t>Tx</w:t>
      </w:r>
      <w:proofErr w:type="spellEnd"/>
      <w:r w:rsidR="00772D9C">
        <w:rPr>
          <w:rFonts w:ascii="Times New Roman" w:hAnsi="Times New Roman"/>
          <w:kern w:val="0"/>
          <w:sz w:val="22"/>
        </w:rPr>
        <w:t xml:space="preserve"> switching with multiple TAGs was not sent to RAN1.</w:t>
      </w:r>
      <w:r w:rsidR="00772D9C" w:rsidRPr="00772D9C">
        <w:rPr>
          <w:rFonts w:ascii="Times New Roman" w:hAnsi="Times New Roman"/>
          <w:kern w:val="0"/>
          <w:sz w:val="22"/>
        </w:rPr>
        <w:t xml:space="preserve"> </w:t>
      </w:r>
      <w:r w:rsidR="00772D9C">
        <w:rPr>
          <w:rFonts w:ascii="Times New Roman" w:hAnsi="Times New Roman"/>
          <w:kern w:val="0"/>
          <w:sz w:val="22"/>
        </w:rPr>
        <w:t>Besides, there is no additional information in the draft LS apart from the agreement in RAN Plenary.</w:t>
      </w:r>
    </w:p>
    <w:p w14:paraId="675911E0" w14:textId="16D82C3E" w:rsidR="00C418C4" w:rsidRDefault="00E055C0" w:rsidP="00AD1692">
      <w:pPr>
        <w:widowControl/>
        <w:overflowPunct w:val="0"/>
        <w:autoSpaceDE w:val="0"/>
        <w:autoSpaceDN w:val="0"/>
        <w:adjustRightInd w:val="0"/>
        <w:snapToGrid w:val="0"/>
        <w:spacing w:before="120" w:after="120"/>
        <w:textAlignment w:val="baseline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And in the RAN#97e, the revised WID was updated with </w:t>
      </w:r>
      <w:r w:rsidRPr="00E055C0">
        <w:rPr>
          <w:rFonts w:ascii="Times New Roman" w:hAnsi="Times New Roman"/>
          <w:kern w:val="0"/>
          <w:sz w:val="22"/>
        </w:rPr>
        <w:t>Note: The number of TAGs is limited to up to 2.</w:t>
      </w:r>
      <w:r>
        <w:rPr>
          <w:rFonts w:ascii="Times New Roman" w:hAnsi="Times New Roman"/>
          <w:kern w:val="0"/>
          <w:sz w:val="22"/>
        </w:rPr>
        <w:t xml:space="preserve"> </w:t>
      </w:r>
      <w:r w:rsidR="001E42C1">
        <w:rPr>
          <w:rFonts w:ascii="Times New Roman" w:hAnsi="Times New Roman"/>
          <w:kern w:val="0"/>
          <w:sz w:val="22"/>
        </w:rPr>
        <w:t>And the following conclusion was captured in the meeting report of RAN#97e.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15B6A" w14:paraId="5446661D" w14:textId="77777777" w:rsidTr="00515B6A">
        <w:tc>
          <w:tcPr>
            <w:tcW w:w="9736" w:type="dxa"/>
          </w:tcPr>
          <w:p w14:paraId="39A04366" w14:textId="2828C667" w:rsidR="00515B6A" w:rsidRPr="001E42C1" w:rsidRDefault="00515B6A" w:rsidP="00AD1692">
            <w:pPr>
              <w:pStyle w:val="a7"/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60" w:after="60"/>
              <w:ind w:left="312" w:firstLineChars="0" w:hanging="357"/>
              <w:jc w:val="left"/>
              <w:rPr>
                <w:rFonts w:ascii="Times New Roman" w:eastAsia="TimesNewRomanPS-BoldMT" w:hAnsi="Times New Roman"/>
                <w:b/>
                <w:bCs/>
                <w:sz w:val="22"/>
              </w:rPr>
            </w:pPr>
            <w:r w:rsidRPr="00515B6A">
              <w:rPr>
                <w:rFonts w:ascii="Times New Roman" w:eastAsia="TimesNewRomanPS-BoldMT" w:hAnsi="Times New Roman"/>
                <w:b/>
                <w:bCs/>
                <w:sz w:val="22"/>
              </w:rPr>
              <w:t xml:space="preserve">Conclusion: for the work on UL </w:t>
            </w:r>
            <w:proofErr w:type="spellStart"/>
            <w:proofErr w:type="gramStart"/>
            <w:r w:rsidRPr="00515B6A">
              <w:rPr>
                <w:rFonts w:ascii="Times New Roman" w:eastAsia="TimesNewRomanPS-BoldMT" w:hAnsi="Times New Roman"/>
                <w:b/>
                <w:bCs/>
                <w:sz w:val="22"/>
              </w:rPr>
              <w:t>Tx</w:t>
            </w:r>
            <w:proofErr w:type="spellEnd"/>
            <w:proofErr w:type="gramEnd"/>
            <w:r w:rsidRPr="00515B6A">
              <w:rPr>
                <w:rFonts w:ascii="Times New Roman" w:eastAsia="TimesNewRomanPS-BoldMT" w:hAnsi="Times New Roman"/>
                <w:b/>
                <w:bCs/>
                <w:sz w:val="22"/>
              </w:rPr>
              <w:t xml:space="preserve"> switching with 2 TAGs, RAN1/2 discussion can be</w:t>
            </w:r>
            <w:r w:rsidR="001E42C1">
              <w:rPr>
                <w:rFonts w:ascii="Times New Roman" w:eastAsia="TimesNewRomanPS-BoldMT" w:hAnsi="Times New Roman"/>
                <w:b/>
                <w:bCs/>
                <w:sz w:val="22"/>
              </w:rPr>
              <w:t xml:space="preserve"> </w:t>
            </w:r>
            <w:r w:rsidRPr="001E42C1">
              <w:rPr>
                <w:rFonts w:ascii="Times New Roman" w:eastAsia="TimesNewRomanPS-BoldMT" w:hAnsi="Times New Roman"/>
                <w:b/>
                <w:bCs/>
                <w:sz w:val="22"/>
              </w:rPr>
              <w:t>triggered by RAN4 LS. No RAN1 spec impact is expected.</w:t>
            </w:r>
          </w:p>
        </w:tc>
      </w:tr>
    </w:tbl>
    <w:p w14:paraId="7F43E4C6" w14:textId="698B626F" w:rsidR="00C418C4" w:rsidRPr="00C418C4" w:rsidRDefault="00C418C4" w:rsidP="00AD1692">
      <w:pPr>
        <w:widowControl/>
        <w:overflowPunct w:val="0"/>
        <w:autoSpaceDE w:val="0"/>
        <w:autoSpaceDN w:val="0"/>
        <w:adjustRightInd w:val="0"/>
        <w:spacing w:before="120" w:after="60"/>
        <w:textAlignment w:val="baseline"/>
        <w:rPr>
          <w:rFonts w:ascii="Times New Roman" w:hAnsi="Times New Roman"/>
          <w:kern w:val="0"/>
          <w:sz w:val="22"/>
        </w:rPr>
      </w:pPr>
      <w:r w:rsidRPr="00C418C4">
        <w:rPr>
          <w:rFonts w:ascii="Times New Roman" w:hAnsi="Times New Roman"/>
          <w:kern w:val="0"/>
          <w:sz w:val="22"/>
        </w:rPr>
        <w:t xml:space="preserve">In </w:t>
      </w:r>
      <w:r w:rsidR="00E055C0">
        <w:rPr>
          <w:rFonts w:ascii="Times New Roman" w:hAnsi="Times New Roman"/>
          <w:kern w:val="0"/>
          <w:sz w:val="22"/>
        </w:rPr>
        <w:t xml:space="preserve">this contribution, we would like to focus on the </w:t>
      </w:r>
      <w:r w:rsidRPr="00C418C4">
        <w:rPr>
          <w:rFonts w:ascii="Times New Roman" w:hAnsi="Times New Roman"/>
          <w:kern w:val="0"/>
          <w:sz w:val="22"/>
        </w:rPr>
        <w:t>RAN</w:t>
      </w:r>
      <w:r w:rsidR="005427C9">
        <w:rPr>
          <w:rFonts w:ascii="Times New Roman" w:hAnsi="Times New Roman"/>
          <w:kern w:val="0"/>
          <w:sz w:val="22"/>
        </w:rPr>
        <w:t>4</w:t>
      </w:r>
      <w:r w:rsidR="00E055C0">
        <w:rPr>
          <w:rFonts w:ascii="Times New Roman" w:hAnsi="Times New Roman"/>
          <w:kern w:val="0"/>
          <w:sz w:val="22"/>
        </w:rPr>
        <w:t xml:space="preserve"> impact from </w:t>
      </w:r>
      <w:proofErr w:type="spellStart"/>
      <w:proofErr w:type="gramStart"/>
      <w:r w:rsidR="00E055C0">
        <w:rPr>
          <w:rFonts w:ascii="Times New Roman" w:hAnsi="Times New Roman"/>
          <w:kern w:val="0"/>
          <w:sz w:val="22"/>
        </w:rPr>
        <w:t>Tx</w:t>
      </w:r>
      <w:proofErr w:type="spellEnd"/>
      <w:proofErr w:type="gramEnd"/>
      <w:r w:rsidR="00E055C0">
        <w:rPr>
          <w:rFonts w:ascii="Times New Roman" w:hAnsi="Times New Roman"/>
          <w:kern w:val="0"/>
          <w:sz w:val="22"/>
        </w:rPr>
        <w:t xml:space="preserve"> switching with multi</w:t>
      </w:r>
      <w:r w:rsidR="00C76BE1">
        <w:rPr>
          <w:rFonts w:ascii="Times New Roman" w:hAnsi="Times New Roman"/>
          <w:kern w:val="0"/>
          <w:sz w:val="22"/>
        </w:rPr>
        <w:t xml:space="preserve">ple </w:t>
      </w:r>
      <w:r w:rsidR="00E055C0">
        <w:rPr>
          <w:rFonts w:ascii="Times New Roman" w:hAnsi="Times New Roman"/>
          <w:kern w:val="0"/>
          <w:sz w:val="22"/>
        </w:rPr>
        <w:t>TAG</w:t>
      </w:r>
      <w:r w:rsidR="00C76BE1">
        <w:rPr>
          <w:rFonts w:ascii="Times New Roman" w:hAnsi="Times New Roman"/>
          <w:kern w:val="0"/>
          <w:sz w:val="22"/>
        </w:rPr>
        <w:t>s</w:t>
      </w:r>
      <w:r w:rsidRPr="00C418C4">
        <w:rPr>
          <w:rFonts w:ascii="Times New Roman" w:hAnsi="Times New Roman"/>
          <w:kern w:val="0"/>
          <w:sz w:val="22"/>
        </w:rPr>
        <w:t>.</w:t>
      </w:r>
    </w:p>
    <w:p w14:paraId="47B0DEB7" w14:textId="77777777" w:rsid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 xml:space="preserve">2. </w:t>
      </w:r>
      <w:r w:rsidRPr="000C74C9"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8A5E8E1" w14:textId="12DF81B2" w:rsidR="000149E2" w:rsidRPr="00086232" w:rsidRDefault="004B7C4F" w:rsidP="0053084B">
      <w:pPr>
        <w:snapToGrid w:val="0"/>
        <w:spacing w:after="180"/>
        <w:outlineLvl w:val="1"/>
        <w:rPr>
          <w:rFonts w:ascii="Arial" w:hAnsi="Arial" w:cs="Arial"/>
          <w:sz w:val="28"/>
          <w:lang w:val="en-GB"/>
        </w:rPr>
      </w:pPr>
      <w:r w:rsidRPr="00086232">
        <w:rPr>
          <w:rFonts w:ascii="Arial" w:hAnsi="Arial" w:cs="Arial"/>
          <w:sz w:val="28"/>
          <w:lang w:val="en-GB"/>
        </w:rPr>
        <w:t>2.1</w:t>
      </w:r>
      <w:r w:rsidR="00111435" w:rsidRPr="00086232">
        <w:rPr>
          <w:rFonts w:ascii="Arial" w:hAnsi="Arial" w:cs="Arial"/>
          <w:sz w:val="28"/>
          <w:lang w:val="en-GB"/>
        </w:rPr>
        <w:t xml:space="preserve">. </w:t>
      </w:r>
      <w:r w:rsidR="0053084B" w:rsidRPr="0053084B">
        <w:rPr>
          <w:rFonts w:ascii="Arial" w:hAnsi="Arial" w:cs="Arial"/>
          <w:sz w:val="28"/>
          <w:lang w:val="en-GB"/>
        </w:rPr>
        <w:t>UL switching time</w:t>
      </w:r>
      <w:r w:rsidR="00111435" w:rsidRPr="00086232">
        <w:rPr>
          <w:rFonts w:ascii="Arial" w:hAnsi="Arial" w:cs="Arial"/>
          <w:sz w:val="28"/>
          <w:lang w:val="en-GB"/>
        </w:rPr>
        <w:t xml:space="preserve"> </w:t>
      </w:r>
      <w:r w:rsidR="0053084B">
        <w:rPr>
          <w:rFonts w:ascii="Arial" w:hAnsi="Arial" w:cs="Arial"/>
          <w:sz w:val="28"/>
          <w:lang w:val="en-GB"/>
        </w:rPr>
        <w:t>with multiple TAGs</w:t>
      </w:r>
    </w:p>
    <w:p w14:paraId="2E469A53" w14:textId="77777777" w:rsidR="00152434" w:rsidRDefault="009635B9" w:rsidP="00237F52">
      <w:pPr>
        <w:widowControl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proofErr w:type="spellStart"/>
      <w:r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chain switching is within band pair with two bands, no matter the two bands are chosen from 3 or 4 bands.</w:t>
      </w:r>
      <w:r w:rsidRPr="009635B9">
        <w:rPr>
          <w:rFonts w:ascii="Times New Roman" w:hAnsi="Times New Roman"/>
          <w:kern w:val="0"/>
          <w:sz w:val="22"/>
          <w:szCs w:val="20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The </w:t>
      </w:r>
      <w:proofErr w:type="spellStart"/>
      <w:r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switching with multiple TAGs is limited to 2 TAGs as captured in RAN#97e. So there is no difference of </w:t>
      </w:r>
      <w:proofErr w:type="spellStart"/>
      <w:r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switching with multiple TAGs between with 2 bands and with 3/4 bands.</w:t>
      </w:r>
      <w:r w:rsidR="007E5A0D">
        <w:rPr>
          <w:rFonts w:ascii="Times New Roman" w:hAnsi="Times New Roman"/>
          <w:kern w:val="0"/>
          <w:sz w:val="22"/>
          <w:szCs w:val="20"/>
          <w:lang w:val="en-GB"/>
        </w:rPr>
        <w:t xml:space="preserve"> There is no additionally cases for 3/4 bands. </w:t>
      </w:r>
    </w:p>
    <w:p w14:paraId="38FF903F" w14:textId="3F501EFB" w:rsidR="00A42DAE" w:rsidRDefault="007E5A0D" w:rsidP="00237F52">
      <w:pPr>
        <w:widowControl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In the discussion of single TAG in the previous release, switching time was introduced to </w:t>
      </w:r>
      <w:r w:rsidR="00152434">
        <w:rPr>
          <w:rFonts w:ascii="Times New Roman" w:hAnsi="Times New Roman"/>
          <w:kern w:val="0"/>
          <w:sz w:val="22"/>
          <w:szCs w:val="20"/>
          <w:lang w:val="en-GB"/>
        </w:rPr>
        <w:t>de</w:t>
      </w:r>
      <w:r w:rsidR="001E42C1">
        <w:rPr>
          <w:rFonts w:ascii="Times New Roman" w:hAnsi="Times New Roman"/>
          <w:kern w:val="0"/>
          <w:sz w:val="22"/>
          <w:szCs w:val="20"/>
          <w:lang w:val="en-GB"/>
        </w:rPr>
        <w:t>s</w:t>
      </w:r>
      <w:r w:rsidR="00152434">
        <w:rPr>
          <w:rFonts w:ascii="Times New Roman" w:hAnsi="Times New Roman"/>
          <w:kern w:val="0"/>
          <w:sz w:val="22"/>
          <w:szCs w:val="20"/>
          <w:lang w:val="en-GB"/>
        </w:rPr>
        <w:t>cribe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the UE capability of </w:t>
      </w:r>
      <w:proofErr w:type="spellStart"/>
      <w:proofErr w:type="gramStart"/>
      <w:r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switching gap </w:t>
      </w:r>
      <w:r w:rsidR="00152434">
        <w:rPr>
          <w:rFonts w:ascii="Times New Roman" w:hAnsi="Times New Roman"/>
          <w:kern w:val="0"/>
          <w:sz w:val="22"/>
          <w:szCs w:val="20"/>
          <w:lang w:val="en-GB"/>
        </w:rPr>
        <w:t>with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certain band pair and switching pattern, i.e., 1Tx-2Tx or 2Tx-2Tx. In the scenario of </w:t>
      </w:r>
      <w:proofErr w:type="spellStart"/>
      <w:r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switching of multiple TAGs, the switching time within the same band pair and switching pattern should be same as that of single TAG. The number of TAG</w:t>
      </w:r>
      <w:r>
        <w:rPr>
          <w:rFonts w:ascii="Times New Roman" w:hAnsi="Times New Roman" w:hint="eastAsia"/>
          <w:kern w:val="0"/>
          <w:sz w:val="22"/>
          <w:szCs w:val="20"/>
          <w:lang w:val="en-GB"/>
        </w:rPr>
        <w:t>(</w:t>
      </w:r>
      <w:r>
        <w:rPr>
          <w:rFonts w:ascii="Times New Roman" w:hAnsi="Times New Roman"/>
          <w:kern w:val="0"/>
          <w:sz w:val="22"/>
          <w:szCs w:val="20"/>
          <w:lang w:val="en-GB"/>
        </w:rPr>
        <w:t>s) is related to BS deployment with collocated or non-collocated, and it should not impact on UE capability.</w:t>
      </w:r>
      <w:r w:rsidR="00152434">
        <w:rPr>
          <w:rFonts w:ascii="Times New Roman" w:hAnsi="Times New Roman"/>
          <w:kern w:val="0"/>
          <w:sz w:val="22"/>
          <w:szCs w:val="20"/>
          <w:lang w:val="en-GB"/>
        </w:rPr>
        <w:t xml:space="preserve"> </w:t>
      </w:r>
    </w:p>
    <w:p w14:paraId="4CE0492F" w14:textId="08FB3F2B" w:rsidR="00152434" w:rsidRPr="00237F52" w:rsidRDefault="00152434" w:rsidP="00B76D03">
      <w:pPr>
        <w:widowControl/>
        <w:snapToGrid w:val="0"/>
        <w:spacing w:before="120"/>
        <w:jc w:val="left"/>
        <w:rPr>
          <w:rFonts w:ascii="Times New Roman" w:hAnsi="Times New Roman"/>
          <w:b/>
          <w:i/>
          <w:kern w:val="0"/>
          <w:sz w:val="22"/>
          <w:szCs w:val="20"/>
        </w:rPr>
      </w:pPr>
      <w:r w:rsidRPr="00237F52">
        <w:rPr>
          <w:rFonts w:ascii="Times New Roman" w:hAnsi="Times New Roman"/>
          <w:b/>
          <w:i/>
          <w:kern w:val="0"/>
          <w:sz w:val="22"/>
          <w:szCs w:val="20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  <w:szCs w:val="20"/>
        </w:rPr>
        <w:t>1</w:t>
      </w:r>
      <w:r w:rsidRPr="00237F52">
        <w:rPr>
          <w:rFonts w:ascii="Times New Roman" w:hAnsi="Times New Roman" w:hint="eastAsia"/>
          <w:b/>
          <w:i/>
          <w:kern w:val="0"/>
          <w:sz w:val="22"/>
          <w:szCs w:val="20"/>
        </w:rPr>
        <w:t>：</w:t>
      </w:r>
      <w:r w:rsidRPr="00152434">
        <w:rPr>
          <w:rFonts w:ascii="Times New Roman" w:hAnsi="Times New Roman"/>
          <w:b/>
          <w:i/>
          <w:kern w:val="0"/>
          <w:sz w:val="22"/>
          <w:szCs w:val="20"/>
        </w:rPr>
        <w:t xml:space="preserve">UL switching time is the same for single TAG and </w:t>
      </w:r>
      <w:r w:rsidR="00556431">
        <w:rPr>
          <w:rFonts w:ascii="Times New Roman" w:hAnsi="Times New Roman" w:hint="eastAsia"/>
          <w:b/>
          <w:i/>
          <w:kern w:val="0"/>
          <w:sz w:val="22"/>
          <w:szCs w:val="20"/>
        </w:rPr>
        <w:t>multiple</w:t>
      </w:r>
      <w:r w:rsidRPr="00152434">
        <w:rPr>
          <w:rFonts w:ascii="Times New Roman" w:hAnsi="Times New Roman"/>
          <w:b/>
          <w:i/>
          <w:kern w:val="0"/>
          <w:sz w:val="22"/>
          <w:szCs w:val="20"/>
        </w:rPr>
        <w:t xml:space="preserve"> TAGs</w:t>
      </w:r>
      <w:r w:rsidR="00556431">
        <w:rPr>
          <w:rFonts w:ascii="Times New Roman" w:hAnsi="Times New Roman"/>
          <w:b/>
          <w:i/>
          <w:kern w:val="0"/>
          <w:sz w:val="22"/>
          <w:szCs w:val="20"/>
        </w:rPr>
        <w:t>.</w:t>
      </w:r>
    </w:p>
    <w:p w14:paraId="1B4DF84B" w14:textId="67821FEE" w:rsidR="00556431" w:rsidRPr="00086232" w:rsidRDefault="00556431" w:rsidP="001E42C1">
      <w:pPr>
        <w:spacing w:before="120"/>
        <w:outlineLvl w:val="1"/>
        <w:rPr>
          <w:rFonts w:ascii="Arial" w:eastAsiaTheme="minorEastAsia" w:hAnsi="Arial" w:cstheme="minorBidi"/>
          <w:sz w:val="28"/>
          <w:szCs w:val="36"/>
        </w:rPr>
      </w:pPr>
      <w:r w:rsidRPr="00086232">
        <w:rPr>
          <w:rFonts w:ascii="Arial" w:eastAsiaTheme="minorEastAsia" w:hAnsi="Arial" w:cstheme="minorBidi"/>
          <w:sz w:val="28"/>
          <w:szCs w:val="36"/>
        </w:rPr>
        <w:t xml:space="preserve">2.2. </w:t>
      </w:r>
      <w:r>
        <w:rPr>
          <w:rFonts w:ascii="Arial" w:eastAsiaTheme="minorEastAsia" w:hAnsi="Arial" w:cstheme="minorBidi"/>
          <w:sz w:val="28"/>
          <w:szCs w:val="36"/>
        </w:rPr>
        <w:t>Outage time</w:t>
      </w:r>
      <w:r w:rsidRPr="00086232">
        <w:rPr>
          <w:rFonts w:ascii="Arial" w:eastAsiaTheme="minorEastAsia" w:hAnsi="Arial" w:cstheme="minorBidi"/>
          <w:sz w:val="28"/>
          <w:szCs w:val="36"/>
        </w:rPr>
        <w:t xml:space="preserve"> for </w:t>
      </w:r>
      <w:bookmarkStart w:id="0" w:name="_GoBack"/>
      <w:bookmarkEnd w:id="0"/>
      <w:r w:rsidRPr="00086232">
        <w:rPr>
          <w:rFonts w:ascii="Arial" w:eastAsiaTheme="minorEastAsia" w:hAnsi="Arial" w:cstheme="minorBidi"/>
          <w:sz w:val="28"/>
          <w:szCs w:val="36"/>
        </w:rPr>
        <w:t>multi</w:t>
      </w:r>
      <w:r>
        <w:rPr>
          <w:rFonts w:ascii="Arial" w:eastAsiaTheme="minorEastAsia" w:hAnsi="Arial" w:cstheme="minorBidi"/>
          <w:sz w:val="28"/>
          <w:szCs w:val="36"/>
        </w:rPr>
        <w:t>ple TAGs</w:t>
      </w:r>
    </w:p>
    <w:p w14:paraId="550F781D" w14:textId="2FCC1B51" w:rsidR="007E5A0D" w:rsidRDefault="00E61B18" w:rsidP="00237F52">
      <w:pPr>
        <w:widowControl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r>
        <w:rPr>
          <w:rFonts w:ascii="Times New Roman" w:hAnsi="Times New Roman"/>
          <w:kern w:val="0"/>
          <w:sz w:val="22"/>
          <w:szCs w:val="20"/>
          <w:lang w:val="en-GB"/>
        </w:rPr>
        <w:t>The existence of TA difference</w:t>
      </w:r>
      <w:r>
        <w:rPr>
          <w:rFonts w:ascii="Times New Roman" w:hAnsi="Times New Roman" w:hint="eastAsia"/>
          <w:kern w:val="0"/>
          <w:sz w:val="22"/>
          <w:szCs w:val="20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szCs w:val="20"/>
          <w:lang w:val="en-GB"/>
        </w:rPr>
        <w:t>is t</w:t>
      </w:r>
      <w:r w:rsidR="00556431">
        <w:rPr>
          <w:rFonts w:ascii="Times New Roman" w:hAnsi="Times New Roman"/>
          <w:kern w:val="0"/>
          <w:sz w:val="22"/>
          <w:szCs w:val="20"/>
          <w:lang w:val="en-GB"/>
        </w:rPr>
        <w:t>he main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factor to differentiate</w:t>
      </w:r>
      <w:r w:rsidR="00556431">
        <w:rPr>
          <w:rFonts w:ascii="Times New Roman" w:hAnsi="Times New Roman"/>
          <w:kern w:val="0"/>
          <w:sz w:val="22"/>
          <w:szCs w:val="20"/>
          <w:lang w:val="en-GB"/>
        </w:rPr>
        <w:t xml:space="preserve"> multiple TAGs </w:t>
      </w:r>
      <w:r>
        <w:rPr>
          <w:rFonts w:ascii="Times New Roman" w:hAnsi="Times New Roman"/>
          <w:kern w:val="0"/>
          <w:sz w:val="22"/>
          <w:szCs w:val="20"/>
          <w:lang w:val="en-GB"/>
        </w:rPr>
        <w:t>from single TAG</w:t>
      </w:r>
      <w:r w:rsidR="00556431">
        <w:rPr>
          <w:rFonts w:ascii="Times New Roman" w:hAnsi="Times New Roman"/>
          <w:kern w:val="0"/>
          <w:sz w:val="22"/>
          <w:szCs w:val="20"/>
          <w:lang w:val="en-GB"/>
        </w:rPr>
        <w:t>.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Whether to consider TA difference or MTTD in </w:t>
      </w:r>
      <w:r w:rsidR="00335579">
        <w:rPr>
          <w:rFonts w:ascii="Times New Roman" w:hAnsi="Times New Roman"/>
          <w:kern w:val="0"/>
          <w:sz w:val="22"/>
          <w:szCs w:val="20"/>
          <w:lang w:val="en-GB"/>
        </w:rPr>
        <w:t>outage time, companies had various views in the last RAN WG4 meeting.</w:t>
      </w:r>
    </w:p>
    <w:p w14:paraId="42205B49" w14:textId="0CC34BB0" w:rsidR="00DC0224" w:rsidRDefault="00335579" w:rsidP="007E5A0D">
      <w:pPr>
        <w:widowControl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r>
        <w:rPr>
          <w:rFonts w:ascii="Times New Roman" w:hAnsi="Times New Roman" w:hint="eastAsia"/>
          <w:kern w:val="0"/>
          <w:sz w:val="22"/>
          <w:szCs w:val="20"/>
          <w:lang w:val="en-GB"/>
        </w:rPr>
        <w:t>A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ctually, we have an example in Rel-17 spec, which is similar to </w:t>
      </w:r>
      <w:proofErr w:type="spellStart"/>
      <w:r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switching with multiple TAGs.</w:t>
      </w:r>
      <w:r w:rsidR="00556431" w:rsidRPr="00556431">
        <w:rPr>
          <w:rFonts w:ascii="Times New Roman" w:hAnsi="Times New Roman"/>
          <w:kern w:val="0"/>
          <w:sz w:val="22"/>
          <w:szCs w:val="20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szCs w:val="20"/>
          <w:lang w:val="en-GB"/>
        </w:rPr>
        <w:t>D</w:t>
      </w:r>
      <w:r w:rsidRPr="00556431">
        <w:rPr>
          <w:rFonts w:ascii="Times New Roman" w:hAnsi="Times New Roman"/>
          <w:kern w:val="0"/>
          <w:sz w:val="22"/>
          <w:szCs w:val="20"/>
          <w:lang w:val="en-GB"/>
        </w:rPr>
        <w:t xml:space="preserve">ue to timing advance difference of V2X and </w:t>
      </w:r>
      <w:proofErr w:type="spellStart"/>
      <w:r w:rsidRPr="00556431">
        <w:rPr>
          <w:rFonts w:ascii="Times New Roman" w:hAnsi="Times New Roman"/>
          <w:kern w:val="0"/>
          <w:sz w:val="22"/>
          <w:szCs w:val="20"/>
          <w:lang w:val="en-GB"/>
        </w:rPr>
        <w:t>Uu</w:t>
      </w:r>
      <w:proofErr w:type="spellEnd"/>
      <w:r>
        <w:rPr>
          <w:rFonts w:ascii="Times New Roman" w:hAnsi="Times New Roman"/>
          <w:kern w:val="0"/>
          <w:sz w:val="22"/>
          <w:szCs w:val="20"/>
          <w:lang w:val="en-GB"/>
        </w:rPr>
        <w:t xml:space="preserve">, </w:t>
      </w:r>
      <w:r w:rsidR="00556431" w:rsidRPr="00556431">
        <w:rPr>
          <w:rFonts w:ascii="Times New Roman" w:hAnsi="Times New Roman"/>
          <w:kern w:val="0"/>
          <w:sz w:val="22"/>
          <w:szCs w:val="20"/>
          <w:lang w:val="en-GB"/>
        </w:rPr>
        <w:t xml:space="preserve">Rel-17 intra-band V2X and </w:t>
      </w:r>
      <w:proofErr w:type="spellStart"/>
      <w:r w:rsidR="00556431" w:rsidRPr="00556431">
        <w:rPr>
          <w:rFonts w:ascii="Times New Roman" w:hAnsi="Times New Roman"/>
          <w:kern w:val="0"/>
          <w:sz w:val="22"/>
          <w:szCs w:val="20"/>
          <w:lang w:val="en-GB"/>
        </w:rPr>
        <w:t>Uu</w:t>
      </w:r>
      <w:proofErr w:type="spellEnd"/>
      <w:r w:rsidR="00556431" w:rsidRPr="00556431">
        <w:rPr>
          <w:rFonts w:ascii="Times New Roman" w:hAnsi="Times New Roman"/>
          <w:kern w:val="0"/>
          <w:sz w:val="22"/>
          <w:szCs w:val="20"/>
          <w:lang w:val="en-GB"/>
        </w:rPr>
        <w:t xml:space="preserve"> concurrent operation has the similar issue</w:t>
      </w:r>
      <w:r w:rsidR="00DC0224">
        <w:rPr>
          <w:rFonts w:ascii="Times New Roman" w:hAnsi="Times New Roman"/>
          <w:kern w:val="0"/>
          <w:sz w:val="22"/>
          <w:szCs w:val="20"/>
          <w:lang w:val="en-GB"/>
        </w:rPr>
        <w:t xml:space="preserve">. </w:t>
      </w:r>
      <w:r w:rsidR="001E42C1">
        <w:rPr>
          <w:rFonts w:ascii="Times New Roman" w:hAnsi="Times New Roman"/>
          <w:kern w:val="0"/>
          <w:sz w:val="22"/>
          <w:szCs w:val="20"/>
          <w:lang w:val="en-GB"/>
        </w:rPr>
        <w:t>It</w:t>
      </w:r>
      <w:r w:rsidR="00DC0224">
        <w:rPr>
          <w:rFonts w:ascii="Times New Roman" w:hAnsi="Times New Roman"/>
          <w:kern w:val="0"/>
          <w:sz w:val="22"/>
          <w:szCs w:val="20"/>
          <w:lang w:val="en-GB"/>
        </w:rPr>
        <w:t xml:space="preserve"> was captured </w:t>
      </w:r>
      <w:r w:rsidR="001E42C1">
        <w:rPr>
          <w:rFonts w:ascii="Times New Roman" w:hAnsi="Times New Roman"/>
          <w:kern w:val="0"/>
          <w:sz w:val="22"/>
          <w:szCs w:val="20"/>
          <w:lang w:val="en-GB"/>
        </w:rPr>
        <w:t>in 38.101-1: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0224" w14:paraId="4B97C94F" w14:textId="77777777" w:rsidTr="00DC0224">
        <w:tc>
          <w:tcPr>
            <w:tcW w:w="9736" w:type="dxa"/>
          </w:tcPr>
          <w:p w14:paraId="4B6B5C2F" w14:textId="70BC4E70" w:rsidR="001E42C1" w:rsidRDefault="001E42C1" w:rsidP="001E42C1">
            <w:pPr>
              <w:pStyle w:val="TH"/>
              <w:jc w:val="left"/>
            </w:pPr>
            <w:r w:rsidRPr="00A1115A">
              <w:lastRenderedPageBreak/>
              <w:t>6.3E.3.4</w:t>
            </w:r>
            <w:r w:rsidRPr="00A1115A">
              <w:tab/>
              <w:t>Transmit ON/OFF time mask for V2X con-current operation</w:t>
            </w:r>
          </w:p>
          <w:p w14:paraId="7A167EB1" w14:textId="77777777" w:rsidR="001E42C1" w:rsidRPr="001E42C1" w:rsidRDefault="001E42C1" w:rsidP="001E42C1">
            <w:pPr>
              <w:widowControl/>
              <w:spacing w:after="180"/>
              <w:jc w:val="left"/>
              <w:rPr>
                <w:rFonts w:ascii="Times New Roman" w:eastAsia="Times New Roman" w:hAnsi="Times New Roman"/>
                <w:lang w:eastAsia="en-US"/>
              </w:rPr>
            </w:pPr>
            <w:r w:rsidRPr="001E42C1">
              <w:rPr>
                <w:rFonts w:ascii="Times New Roman" w:eastAsia="Times New Roman" w:hAnsi="Times New Roman"/>
                <w:noProof/>
                <w:lang w:eastAsia="en-US"/>
              </w:rPr>
              <w:t xml:space="preserve">For the inter-band con-current NR V2X operation, </w:t>
            </w:r>
            <w:r w:rsidRPr="001E42C1">
              <w:rPr>
                <w:rFonts w:ascii="Times New Roman" w:eastAsia="Times New Roman" w:hAnsi="Times New Roman"/>
                <w:lang w:eastAsia="en-US"/>
              </w:rPr>
              <w:t xml:space="preserve">the requirements specified in clause 6.3.3 shall apply for the uplink in licensed band and the requirements specified in clause 6.3E.3.2 and 6.3E.3.3 shall apply for the </w:t>
            </w:r>
            <w:proofErr w:type="spellStart"/>
            <w:r w:rsidRPr="001E42C1">
              <w:rPr>
                <w:rFonts w:ascii="Times New Roman" w:eastAsia="Times New Roman" w:hAnsi="Times New Roman"/>
                <w:lang w:eastAsia="en-US"/>
              </w:rPr>
              <w:t>sidelink</w:t>
            </w:r>
            <w:proofErr w:type="spellEnd"/>
            <w:r w:rsidRPr="001E42C1"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r w:rsidRPr="001E42C1">
              <w:rPr>
                <w:rFonts w:ascii="Times New Roman" w:eastAsia="Times New Roman" w:hAnsi="Times New Roman"/>
                <w:noProof/>
                <w:lang w:eastAsia="en-US"/>
              </w:rPr>
              <w:t>in licensed band or Band n47</w:t>
            </w:r>
            <w:r w:rsidRPr="001E42C1">
              <w:rPr>
                <w:rFonts w:ascii="Times New Roman" w:eastAsia="Times New Roman" w:hAnsi="Times New Roman"/>
                <w:lang w:eastAsia="en-US"/>
              </w:rPr>
              <w:t>.</w:t>
            </w:r>
          </w:p>
          <w:p w14:paraId="031A16F4" w14:textId="4C972855" w:rsidR="001E42C1" w:rsidRDefault="001E42C1" w:rsidP="001E42C1">
            <w:pPr>
              <w:pStyle w:val="TH"/>
              <w:jc w:val="left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00628B5" w14:textId="77777777" w:rsidR="001E42C1" w:rsidRDefault="001E42C1" w:rsidP="001E42C1">
            <w:pPr>
              <w:pStyle w:val="TH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1C82967" wp14:editId="76E8F95B">
                  <wp:extent cx="6122035" cy="1617980"/>
                  <wp:effectExtent l="0" t="0" r="0" b="1270"/>
                  <wp:docPr id="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161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5477ED" w14:textId="77777777" w:rsidR="001E42C1" w:rsidRPr="00DD6A09" w:rsidRDefault="001E42C1" w:rsidP="001E42C1">
            <w:pPr>
              <w:pStyle w:val="TF"/>
              <w:rPr>
                <w:lang w:eastAsia="zh-CN"/>
              </w:rPr>
            </w:pPr>
            <w:r w:rsidRPr="0057258C">
              <w:rPr>
                <w:rFonts w:hint="eastAsia"/>
              </w:rPr>
              <w:t xml:space="preserve">Figure </w:t>
            </w:r>
            <w:r>
              <w:rPr>
                <w:rFonts w:hint="eastAsia"/>
                <w:lang w:eastAsia="zh-CN"/>
              </w:rPr>
              <w:t>6.3E.3.4-2</w:t>
            </w:r>
            <w:r w:rsidRPr="0057258C">
              <w:rPr>
                <w:rFonts w:hint="eastAsia"/>
              </w:rPr>
              <w:t>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ime mask for </w:t>
            </w:r>
            <w:r>
              <w:rPr>
                <w:rFonts w:hint="eastAsia"/>
                <w:lang w:eastAsia="zh-CN"/>
              </w:rPr>
              <w:t xml:space="preserve">switching between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and SL for </w:t>
            </w:r>
            <w:r>
              <w:rPr>
                <w:rFonts w:hint="eastAsia"/>
              </w:rPr>
              <w:t>different carrier case</w:t>
            </w:r>
          </w:p>
          <w:p w14:paraId="7060C5F9" w14:textId="62B306F4" w:rsidR="00DC0224" w:rsidRPr="001E42C1" w:rsidRDefault="001E42C1" w:rsidP="001E42C1">
            <w:pPr>
              <w:rPr>
                <w:rFonts w:ascii="Times New Roman" w:hAnsi="Times New Roman"/>
                <w:noProof/>
                <w:lang w:eastAsia="zh-CN"/>
              </w:rPr>
            </w:pPr>
            <w:r w:rsidRPr="001E42C1">
              <w:rPr>
                <w:rFonts w:ascii="Times New Roman" w:hAnsi="Times New Roman"/>
                <w:noProof/>
                <w:lang w:eastAsia="zh-CN"/>
              </w:rPr>
              <w:t xml:space="preserve">In the real field, there is a timing advance difference, i.e.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1E42C1">
              <w:rPr>
                <w:rFonts w:ascii="Times New Roman" w:hAnsi="Times New Roman"/>
                <w:noProof/>
                <w:lang w:val="en-US" w:eastAsia="zh-CN"/>
              </w:rPr>
              <w:t xml:space="preserve"> </w:t>
            </w:r>
            <w:r w:rsidRPr="001E42C1">
              <w:rPr>
                <w:rFonts w:ascii="Times New Roman" w:hAnsi="Times New Roman"/>
                <w:noProof/>
                <w:lang w:eastAsia="zh-CN"/>
              </w:rPr>
              <w:t xml:space="preserve">between NR Uu slot and NR SL slot due to different timing advance of NR Uu and NR SL. </w:t>
            </w:r>
            <w:r w:rsidRPr="001E42C1">
              <w:rPr>
                <w:rFonts w:ascii="Times New Roman" w:hAnsi="Times New Roman"/>
                <w:noProof/>
                <w:highlight w:val="yellow"/>
                <w:lang w:val="en-US" w:eastAsia="zh-CN"/>
              </w:rPr>
              <w:t>The switching time masks do not include timing advance difference but the timing advance difference should be considered with the switching time for same carrier case and different carrier case</w:t>
            </w:r>
            <w:r w:rsidRPr="001E42C1">
              <w:rPr>
                <w:rFonts w:ascii="Times New Roman" w:hAnsi="Times New Roman"/>
                <w:noProof/>
                <w:lang w:val="en-US" w:eastAsia="zh-CN"/>
              </w:rPr>
              <w:t>.</w:t>
            </w:r>
          </w:p>
        </w:tc>
      </w:tr>
    </w:tbl>
    <w:p w14:paraId="1FA6C2C1" w14:textId="4C509412" w:rsidR="007E5A0D" w:rsidRDefault="00DC0224" w:rsidP="007E5A0D">
      <w:pPr>
        <w:widowControl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</w:t>
      </w:r>
    </w:p>
    <w:p w14:paraId="1EBFE0D0" w14:textId="4526B52B" w:rsidR="00DC0224" w:rsidRDefault="00DA6B15" w:rsidP="00DC0224">
      <w:pPr>
        <w:widowControl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r w:rsidRPr="007E5A0D">
        <w:rPr>
          <w:rFonts w:ascii="Times New Roman" w:hAnsi="Times New Roman"/>
          <w:kern w:val="0"/>
          <w:sz w:val="22"/>
          <w:szCs w:val="20"/>
          <w:lang w:val="en-GB"/>
        </w:rPr>
        <w:t xml:space="preserve">We should consider the time mask of multi-TAG </w:t>
      </w:r>
      <w:proofErr w:type="spellStart"/>
      <w:proofErr w:type="gramStart"/>
      <w:r w:rsidRPr="007E5A0D"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proofErr w:type="gramEnd"/>
      <w:r w:rsidRPr="007E5A0D">
        <w:rPr>
          <w:rFonts w:ascii="Times New Roman" w:hAnsi="Times New Roman"/>
          <w:kern w:val="0"/>
          <w:sz w:val="22"/>
          <w:szCs w:val="20"/>
          <w:lang w:val="en-GB"/>
        </w:rPr>
        <w:t xml:space="preserve"> switching with reference to intra-band V2X con-current operation.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In the case of switching between NR </w:t>
      </w:r>
      <w:proofErr w:type="spellStart"/>
      <w:r>
        <w:rPr>
          <w:rFonts w:ascii="Times New Roman" w:hAnsi="Times New Roman"/>
          <w:kern w:val="0"/>
          <w:sz w:val="22"/>
          <w:szCs w:val="20"/>
          <w:lang w:val="en-GB"/>
        </w:rPr>
        <w:t>Uu</w:t>
      </w:r>
      <w:proofErr w:type="spellEnd"/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slot and NR SL slot, </w:t>
      </w:r>
      <w:r w:rsidR="00DC0224" w:rsidRPr="00556431">
        <w:rPr>
          <w:rFonts w:ascii="Times New Roman" w:hAnsi="Times New Roman"/>
          <w:kern w:val="0"/>
          <w:sz w:val="22"/>
          <w:szCs w:val="20"/>
          <w:lang w:val="en-GB"/>
        </w:rPr>
        <w:t xml:space="preserve">TA difference is not captured in the switching time mask. The same principle can be followed for UL </w:t>
      </w:r>
      <w:proofErr w:type="spellStart"/>
      <w:proofErr w:type="gramStart"/>
      <w:r w:rsidR="00DC0224" w:rsidRPr="00556431"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proofErr w:type="gramEnd"/>
      <w:r w:rsidR="00DC0224" w:rsidRPr="00556431">
        <w:rPr>
          <w:rFonts w:ascii="Times New Roman" w:hAnsi="Times New Roman"/>
          <w:kern w:val="0"/>
          <w:sz w:val="22"/>
          <w:szCs w:val="20"/>
          <w:lang w:val="en-GB"/>
        </w:rPr>
        <w:t xml:space="preserve"> switching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with dual-TAG</w:t>
      </w:r>
      <w:r w:rsidR="00DC0224" w:rsidRPr="00556431">
        <w:rPr>
          <w:rFonts w:ascii="Times New Roman" w:hAnsi="Times New Roman"/>
          <w:kern w:val="0"/>
          <w:sz w:val="22"/>
          <w:szCs w:val="20"/>
          <w:lang w:val="en-GB"/>
        </w:rPr>
        <w:t>.</w:t>
      </w:r>
    </w:p>
    <w:p w14:paraId="569DC651" w14:textId="4CD743DC" w:rsidR="00F81342" w:rsidRDefault="00F81342" w:rsidP="00B76D03">
      <w:pPr>
        <w:widowControl/>
        <w:snapToGrid w:val="0"/>
        <w:spacing w:before="120" w:after="120"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r w:rsidRPr="00237F52">
        <w:rPr>
          <w:rFonts w:ascii="Times New Roman" w:hAnsi="Times New Roman"/>
          <w:b/>
          <w:i/>
          <w:kern w:val="0"/>
          <w:sz w:val="22"/>
          <w:szCs w:val="20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  <w:szCs w:val="20"/>
        </w:rPr>
        <w:t>2</w:t>
      </w:r>
      <w:r w:rsidRPr="00237F52">
        <w:rPr>
          <w:rFonts w:ascii="Times New Roman" w:hAnsi="Times New Roman" w:hint="eastAsia"/>
          <w:b/>
          <w:i/>
          <w:kern w:val="0"/>
          <w:sz w:val="22"/>
          <w:szCs w:val="20"/>
        </w:rPr>
        <w:t>：</w:t>
      </w:r>
      <w:r w:rsidRPr="00F81342">
        <w:rPr>
          <w:rFonts w:ascii="Times New Roman" w:hAnsi="Times New Roman"/>
          <w:b/>
          <w:i/>
          <w:kern w:val="0"/>
          <w:sz w:val="22"/>
          <w:szCs w:val="20"/>
        </w:rPr>
        <w:t xml:space="preserve">The principle </w:t>
      </w:r>
      <w:r>
        <w:rPr>
          <w:rFonts w:ascii="Times New Roman" w:hAnsi="Times New Roman"/>
          <w:b/>
          <w:i/>
          <w:kern w:val="0"/>
          <w:sz w:val="22"/>
          <w:szCs w:val="20"/>
        </w:rPr>
        <w:t>of intra-band V2X con-current operation</w:t>
      </w:r>
      <w:r w:rsidR="00446B85">
        <w:rPr>
          <w:rFonts w:ascii="Times New Roman" w:hAnsi="Times New Roman"/>
          <w:b/>
          <w:i/>
          <w:kern w:val="0"/>
          <w:sz w:val="22"/>
          <w:szCs w:val="20"/>
        </w:rPr>
        <w:t xml:space="preserve"> time mask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</w:t>
      </w:r>
      <w:r w:rsidRPr="00F81342">
        <w:rPr>
          <w:rFonts w:ascii="Times New Roman" w:hAnsi="Times New Roman"/>
          <w:b/>
          <w:i/>
          <w:kern w:val="0"/>
          <w:sz w:val="22"/>
          <w:szCs w:val="20"/>
        </w:rPr>
        <w:t xml:space="preserve">can be followed for UL </w:t>
      </w:r>
      <w:proofErr w:type="spellStart"/>
      <w:proofErr w:type="gramStart"/>
      <w:r w:rsidRPr="00F81342">
        <w:rPr>
          <w:rFonts w:ascii="Times New Roman" w:hAnsi="Times New Roman"/>
          <w:b/>
          <w:i/>
          <w:kern w:val="0"/>
          <w:sz w:val="22"/>
          <w:szCs w:val="20"/>
        </w:rPr>
        <w:t>Tx</w:t>
      </w:r>
      <w:proofErr w:type="spellEnd"/>
      <w:proofErr w:type="gramEnd"/>
      <w:r w:rsidRPr="00F81342">
        <w:rPr>
          <w:rFonts w:ascii="Times New Roman" w:hAnsi="Times New Roman"/>
          <w:b/>
          <w:i/>
          <w:kern w:val="0"/>
          <w:sz w:val="22"/>
          <w:szCs w:val="20"/>
        </w:rPr>
        <w:t xml:space="preserve"> switching with </w:t>
      </w:r>
      <w:r w:rsidR="00446B85">
        <w:rPr>
          <w:rFonts w:ascii="Times New Roman" w:hAnsi="Times New Roman"/>
          <w:b/>
          <w:i/>
          <w:kern w:val="0"/>
          <w:sz w:val="22"/>
          <w:szCs w:val="20"/>
        </w:rPr>
        <w:t xml:space="preserve">multiple </w:t>
      </w:r>
      <w:r w:rsidRPr="00F81342">
        <w:rPr>
          <w:rFonts w:ascii="Times New Roman" w:hAnsi="Times New Roman"/>
          <w:b/>
          <w:i/>
          <w:kern w:val="0"/>
          <w:sz w:val="22"/>
          <w:szCs w:val="20"/>
        </w:rPr>
        <w:t>TAG</w:t>
      </w:r>
      <w:r w:rsidR="00446B85">
        <w:rPr>
          <w:rFonts w:ascii="Times New Roman" w:hAnsi="Times New Roman"/>
          <w:b/>
          <w:i/>
          <w:kern w:val="0"/>
          <w:sz w:val="22"/>
          <w:szCs w:val="20"/>
        </w:rPr>
        <w:t>s</w:t>
      </w:r>
      <w:r>
        <w:rPr>
          <w:rFonts w:ascii="Times New Roman" w:hAnsi="Times New Roman"/>
          <w:b/>
          <w:i/>
          <w:kern w:val="0"/>
          <w:sz w:val="22"/>
          <w:szCs w:val="20"/>
        </w:rPr>
        <w:t>.</w:t>
      </w:r>
    </w:p>
    <w:p w14:paraId="4315BB7A" w14:textId="77777777" w:rsidR="00446B85" w:rsidRDefault="00DA6B15" w:rsidP="007E5A0D">
      <w:pPr>
        <w:widowControl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r>
        <w:rPr>
          <w:rFonts w:ascii="Times New Roman" w:hAnsi="Times New Roman"/>
          <w:kern w:val="0"/>
          <w:sz w:val="22"/>
          <w:szCs w:val="20"/>
          <w:lang w:val="en-GB"/>
        </w:rPr>
        <w:t>For the</w:t>
      </w:r>
      <w:r w:rsidR="00446B85">
        <w:rPr>
          <w:rFonts w:ascii="Times New Roman" w:hAnsi="Times New Roman"/>
          <w:kern w:val="0"/>
          <w:sz w:val="22"/>
          <w:szCs w:val="20"/>
          <w:lang w:val="en-GB"/>
        </w:rPr>
        <w:t xml:space="preserve"> operation of UL </w:t>
      </w:r>
      <w:proofErr w:type="spellStart"/>
      <w:proofErr w:type="gramStart"/>
      <w:r w:rsidR="00446B85"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proofErr w:type="gramEnd"/>
      <w:r w:rsidR="00446B85">
        <w:rPr>
          <w:rFonts w:ascii="Times New Roman" w:hAnsi="Times New Roman"/>
          <w:kern w:val="0"/>
          <w:sz w:val="22"/>
          <w:szCs w:val="20"/>
          <w:lang w:val="en-GB"/>
        </w:rPr>
        <w:t xml:space="preserve"> switching with multiple TAGs, the scheduling restriction is necessary to the uplink transmissions if TA difference is taken into consideration:</w:t>
      </w:r>
    </w:p>
    <w:p w14:paraId="0956A874" w14:textId="4C685E40" w:rsidR="00DC0224" w:rsidRPr="007E5A0D" w:rsidRDefault="00446B85" w:rsidP="00B76D03">
      <w:pPr>
        <w:widowControl/>
        <w:snapToGrid w:val="0"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r>
        <w:rPr>
          <w:rFonts w:ascii="Times New Roman" w:hAnsi="Times New Roman"/>
          <w:kern w:val="0"/>
          <w:sz w:val="22"/>
          <w:szCs w:val="20"/>
          <w:lang w:val="en-GB"/>
        </w:rPr>
        <w:t>For</w:t>
      </w:r>
      <w:r w:rsidRPr="00446B85">
        <w:rPr>
          <w:rFonts w:ascii="Times New Roman" w:hAnsi="Times New Roman"/>
          <w:kern w:val="0"/>
          <w:sz w:val="22"/>
          <w:szCs w:val="20"/>
          <w:lang w:val="en-GB"/>
        </w:rPr>
        <w:t xml:space="preserve"> the case of </w:t>
      </w:r>
      <w:proofErr w:type="spellStart"/>
      <w:proofErr w:type="gramStart"/>
      <w:r w:rsidR="00981517">
        <w:rPr>
          <w:rFonts w:ascii="Times New Roman" w:hAnsi="Times New Roman"/>
          <w:kern w:val="0"/>
          <w:sz w:val="22"/>
          <w:szCs w:val="20"/>
          <w:lang w:val="en-GB"/>
        </w:rPr>
        <w:t>Tx</w:t>
      </w:r>
      <w:proofErr w:type="spellEnd"/>
      <w:proofErr w:type="gramEnd"/>
      <w:r w:rsidR="00981517">
        <w:rPr>
          <w:rFonts w:ascii="Times New Roman" w:hAnsi="Times New Roman"/>
          <w:kern w:val="0"/>
          <w:sz w:val="22"/>
          <w:szCs w:val="20"/>
          <w:lang w:val="en-GB"/>
        </w:rPr>
        <w:t xml:space="preserve"> switching with </w:t>
      </w:r>
      <w:r>
        <w:rPr>
          <w:rFonts w:ascii="Times New Roman" w:hAnsi="Times New Roman"/>
          <w:kern w:val="0"/>
          <w:sz w:val="22"/>
          <w:szCs w:val="20"/>
          <w:lang w:val="en-GB"/>
        </w:rPr>
        <w:t>multi-</w:t>
      </w:r>
      <w:r w:rsidRPr="00446B85">
        <w:rPr>
          <w:rFonts w:ascii="Times New Roman" w:hAnsi="Times New Roman"/>
          <w:kern w:val="0"/>
          <w:sz w:val="22"/>
          <w:szCs w:val="20"/>
          <w:lang w:val="en-GB"/>
        </w:rPr>
        <w:t>TAG for the two uplink carriers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, the UE is not expected to transmit </w:t>
      </w:r>
      <w:r w:rsidRPr="00446B85">
        <w:rPr>
          <w:rFonts w:ascii="Times New Roman" w:hAnsi="Times New Roman"/>
          <w:kern w:val="0"/>
          <w:sz w:val="22"/>
          <w:szCs w:val="20"/>
          <w:lang w:val="en-GB"/>
        </w:rPr>
        <w:t>PUCCH/PUSCH/SRS</w:t>
      </w:r>
      <w:r>
        <w:rPr>
          <w:rFonts w:ascii="Times New Roman" w:hAnsi="Times New Roman"/>
          <w:kern w:val="0"/>
          <w:sz w:val="22"/>
          <w:szCs w:val="20"/>
          <w:lang w:val="en-GB"/>
        </w:rPr>
        <w:t xml:space="preserve"> on OFDM symbols that overlaps with the switching period</w:t>
      </w:r>
      <w:r w:rsidR="00981517">
        <w:rPr>
          <w:rFonts w:ascii="Times New Roman" w:hAnsi="Times New Roman"/>
          <w:kern w:val="0"/>
          <w:sz w:val="22"/>
          <w:szCs w:val="20"/>
          <w:lang w:val="en-GB"/>
        </w:rPr>
        <w:t xml:space="preserve"> on both the carriers.</w:t>
      </w:r>
    </w:p>
    <w:p w14:paraId="47D28123" w14:textId="349D8876" w:rsidR="0083361D" w:rsidRDefault="0083361D" w:rsidP="00B76D03">
      <w:pPr>
        <w:snapToGrid w:val="0"/>
        <w:spacing w:before="120"/>
        <w:rPr>
          <w:rFonts w:ascii="Times New Roman" w:hAnsi="Times New Roman"/>
          <w:b/>
          <w:i/>
          <w:kern w:val="0"/>
          <w:sz w:val="22"/>
          <w:szCs w:val="20"/>
        </w:rPr>
      </w:pPr>
      <w:r w:rsidRPr="00237F52">
        <w:rPr>
          <w:rFonts w:ascii="Times New Roman" w:hAnsi="Times New Roman"/>
          <w:b/>
          <w:i/>
          <w:kern w:val="0"/>
          <w:sz w:val="22"/>
          <w:szCs w:val="20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  <w:szCs w:val="20"/>
        </w:rPr>
        <w:t>3</w:t>
      </w:r>
      <w:r w:rsidRPr="00237F52">
        <w:rPr>
          <w:rFonts w:ascii="Times New Roman" w:hAnsi="Times New Roman" w:hint="eastAsia"/>
          <w:b/>
          <w:i/>
          <w:kern w:val="0"/>
          <w:sz w:val="22"/>
          <w:szCs w:val="20"/>
        </w:rPr>
        <w:t>：</w:t>
      </w:r>
      <w:r>
        <w:rPr>
          <w:rFonts w:ascii="Times New Roman" w:hAnsi="Times New Roman" w:hint="eastAsia"/>
          <w:b/>
          <w:i/>
          <w:kern w:val="0"/>
          <w:sz w:val="22"/>
          <w:szCs w:val="20"/>
        </w:rPr>
        <w:t>The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impact of </w:t>
      </w:r>
      <w:proofErr w:type="spellStart"/>
      <w:proofErr w:type="gramStart"/>
      <w:r>
        <w:rPr>
          <w:rFonts w:ascii="Times New Roman" w:hAnsi="Times New Roman"/>
          <w:b/>
          <w:i/>
          <w:kern w:val="0"/>
          <w:sz w:val="22"/>
          <w:szCs w:val="20"/>
        </w:rPr>
        <w:t>Tx</w:t>
      </w:r>
      <w:proofErr w:type="spellEnd"/>
      <w:proofErr w:type="gramEnd"/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switching with multiple TAG can be considered as scheduling restriction in RAN4 specification. </w:t>
      </w:r>
      <w:r w:rsidR="0009277B" w:rsidRPr="0009277B">
        <w:rPr>
          <w:rFonts w:ascii="Times New Roman" w:hAnsi="Times New Roman"/>
          <w:b/>
          <w:i/>
          <w:kern w:val="0"/>
          <w:sz w:val="22"/>
          <w:szCs w:val="20"/>
        </w:rPr>
        <w:t xml:space="preserve">There is no impact on RAN1 specification </w:t>
      </w:r>
      <w:r w:rsidR="0009277B">
        <w:rPr>
          <w:rFonts w:ascii="Times New Roman" w:hAnsi="Times New Roman"/>
          <w:b/>
          <w:i/>
          <w:kern w:val="0"/>
          <w:sz w:val="22"/>
          <w:szCs w:val="20"/>
        </w:rPr>
        <w:t>is foreseen from RF perspective</w:t>
      </w:r>
      <w:r>
        <w:rPr>
          <w:rFonts w:ascii="Times New Roman" w:hAnsi="Times New Roman"/>
          <w:b/>
          <w:i/>
          <w:kern w:val="0"/>
          <w:sz w:val="22"/>
          <w:szCs w:val="20"/>
        </w:rPr>
        <w:t>.</w:t>
      </w:r>
    </w:p>
    <w:p w14:paraId="50C11CD6" w14:textId="19CD96D5" w:rsidR="00CF55BD" w:rsidRDefault="00981517" w:rsidP="00B76D03">
      <w:pPr>
        <w:snapToGrid w:val="0"/>
        <w:spacing w:before="120"/>
      </w:pPr>
      <w:r w:rsidRPr="00237F52">
        <w:rPr>
          <w:rFonts w:ascii="Times New Roman" w:hAnsi="Times New Roman"/>
          <w:b/>
          <w:i/>
          <w:kern w:val="0"/>
          <w:sz w:val="22"/>
          <w:szCs w:val="20"/>
        </w:rPr>
        <w:t xml:space="preserve">Proposal </w:t>
      </w:r>
      <w:r w:rsidR="0083361D">
        <w:rPr>
          <w:rFonts w:ascii="Times New Roman" w:hAnsi="Times New Roman"/>
          <w:b/>
          <w:i/>
          <w:kern w:val="0"/>
          <w:sz w:val="22"/>
          <w:szCs w:val="20"/>
        </w:rPr>
        <w:t>4</w:t>
      </w:r>
      <w:r w:rsidRPr="00237F52">
        <w:rPr>
          <w:rFonts w:ascii="Times New Roman" w:hAnsi="Times New Roman" w:hint="eastAsia"/>
          <w:b/>
          <w:i/>
          <w:kern w:val="0"/>
          <w:sz w:val="22"/>
          <w:szCs w:val="20"/>
        </w:rPr>
        <w:t>：</w:t>
      </w:r>
      <w:r w:rsidRPr="00981517">
        <w:rPr>
          <w:rFonts w:ascii="Times New Roman" w:hAnsi="Times New Roman"/>
          <w:b/>
          <w:i/>
          <w:kern w:val="0"/>
          <w:sz w:val="22"/>
          <w:szCs w:val="20"/>
        </w:rPr>
        <w:t xml:space="preserve">For the case of </w:t>
      </w:r>
      <w:proofErr w:type="spellStart"/>
      <w:proofErr w:type="gramStart"/>
      <w:r w:rsidRPr="00981517">
        <w:rPr>
          <w:rFonts w:ascii="Times New Roman" w:hAnsi="Times New Roman"/>
          <w:b/>
          <w:i/>
          <w:kern w:val="0"/>
          <w:sz w:val="22"/>
          <w:szCs w:val="20"/>
        </w:rPr>
        <w:t>Tx</w:t>
      </w:r>
      <w:proofErr w:type="spellEnd"/>
      <w:proofErr w:type="gramEnd"/>
      <w:r w:rsidRPr="00981517">
        <w:rPr>
          <w:rFonts w:ascii="Times New Roman" w:hAnsi="Times New Roman"/>
          <w:b/>
          <w:i/>
          <w:kern w:val="0"/>
          <w:sz w:val="22"/>
          <w:szCs w:val="20"/>
        </w:rPr>
        <w:t xml:space="preserve"> switching with multi-TAG for the two uplink carriers, the UE is not expected to transmit PUCCH/PUSCH/SRS on OFDM symbols that overlaps with the switching period on both the carriers</w:t>
      </w:r>
      <w:r>
        <w:rPr>
          <w:rFonts w:ascii="Times New Roman" w:hAnsi="Times New Roman"/>
          <w:b/>
          <w:i/>
          <w:kern w:val="0"/>
          <w:sz w:val="22"/>
          <w:szCs w:val="20"/>
        </w:rPr>
        <w:t>.</w:t>
      </w:r>
    </w:p>
    <w:p w14:paraId="271EB806" w14:textId="77777777" w:rsidR="000C74C9" w:rsidRP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0868DFA" w14:textId="76F366F4" w:rsidR="000C74C9" w:rsidRPr="00C33ADE" w:rsidRDefault="00C33ADE" w:rsidP="00F733CC">
      <w:pPr>
        <w:spacing w:afterLines="50" w:after="156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kern w:val="0"/>
          <w:sz w:val="22"/>
          <w:szCs w:val="20"/>
          <w:lang w:val="en-GB" w:eastAsia="ja-JP"/>
        </w:rPr>
        <w:t>This contribution presents discussions on potential RAN4</w:t>
      </w:r>
      <w:r w:rsidRPr="005427C9">
        <w:rPr>
          <w:rFonts w:ascii="Times New Roman" w:hAnsi="Times New Roman"/>
          <w:kern w:val="0"/>
          <w:sz w:val="22"/>
          <w:szCs w:val="20"/>
          <w:lang w:val="en-GB" w:eastAsia="ja-JP"/>
        </w:rPr>
        <w:t xml:space="preserve"> impact to support the UL </w:t>
      </w:r>
      <w:proofErr w:type="spellStart"/>
      <w:proofErr w:type="gramStart"/>
      <w:r w:rsidRPr="005427C9">
        <w:rPr>
          <w:rFonts w:ascii="Times New Roman" w:hAnsi="Times New Roman"/>
          <w:kern w:val="0"/>
          <w:sz w:val="22"/>
          <w:szCs w:val="20"/>
          <w:lang w:val="en-GB" w:eastAsia="ja-JP"/>
        </w:rPr>
        <w:t>Tx</w:t>
      </w:r>
      <w:proofErr w:type="spellEnd"/>
      <w:proofErr w:type="gramEnd"/>
      <w:r w:rsidRPr="005427C9">
        <w:rPr>
          <w:rFonts w:ascii="Times New Roman" w:hAnsi="Times New Roman"/>
          <w:kern w:val="0"/>
          <w:sz w:val="22"/>
          <w:szCs w:val="20"/>
          <w:lang w:val="en-GB" w:eastAsia="ja-JP"/>
        </w:rPr>
        <w:t xml:space="preserve"> switching among 3 bands/4 bands </w:t>
      </w:r>
      <w:r w:rsidR="00981517">
        <w:rPr>
          <w:rFonts w:ascii="Times New Roman" w:hAnsi="Times New Roman"/>
          <w:kern w:val="0"/>
          <w:sz w:val="22"/>
          <w:szCs w:val="20"/>
          <w:lang w:val="en-GB" w:eastAsia="ja-JP"/>
        </w:rPr>
        <w:t>with multiple TAGs.</w:t>
      </w:r>
    </w:p>
    <w:p w14:paraId="5897DDF7" w14:textId="77777777" w:rsidR="00981517" w:rsidRPr="00237F52" w:rsidRDefault="00981517" w:rsidP="00B76D03">
      <w:pPr>
        <w:widowControl/>
        <w:snapToGrid w:val="0"/>
        <w:spacing w:before="60"/>
        <w:jc w:val="left"/>
        <w:rPr>
          <w:rFonts w:ascii="Times New Roman" w:hAnsi="Times New Roman"/>
          <w:b/>
          <w:i/>
          <w:kern w:val="0"/>
          <w:sz w:val="22"/>
          <w:szCs w:val="20"/>
        </w:rPr>
      </w:pPr>
      <w:r w:rsidRPr="00237F52">
        <w:rPr>
          <w:rFonts w:ascii="Times New Roman" w:hAnsi="Times New Roman"/>
          <w:b/>
          <w:i/>
          <w:kern w:val="0"/>
          <w:sz w:val="22"/>
          <w:szCs w:val="20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  <w:szCs w:val="20"/>
        </w:rPr>
        <w:t>1</w:t>
      </w:r>
      <w:r w:rsidRPr="00237F52">
        <w:rPr>
          <w:rFonts w:ascii="Times New Roman" w:hAnsi="Times New Roman" w:hint="eastAsia"/>
          <w:b/>
          <w:i/>
          <w:kern w:val="0"/>
          <w:sz w:val="22"/>
          <w:szCs w:val="20"/>
        </w:rPr>
        <w:t>：</w:t>
      </w:r>
      <w:r w:rsidRPr="00152434">
        <w:rPr>
          <w:rFonts w:ascii="Times New Roman" w:hAnsi="Times New Roman"/>
          <w:b/>
          <w:i/>
          <w:kern w:val="0"/>
          <w:sz w:val="22"/>
          <w:szCs w:val="20"/>
        </w:rPr>
        <w:t xml:space="preserve">UL switching time is the same for single TAG and </w:t>
      </w:r>
      <w:r>
        <w:rPr>
          <w:rFonts w:ascii="Times New Roman" w:hAnsi="Times New Roman" w:hint="eastAsia"/>
          <w:b/>
          <w:i/>
          <w:kern w:val="0"/>
          <w:sz w:val="22"/>
          <w:szCs w:val="20"/>
        </w:rPr>
        <w:t>multiple</w:t>
      </w:r>
      <w:r w:rsidRPr="00152434">
        <w:rPr>
          <w:rFonts w:ascii="Times New Roman" w:hAnsi="Times New Roman"/>
          <w:b/>
          <w:i/>
          <w:kern w:val="0"/>
          <w:sz w:val="22"/>
          <w:szCs w:val="20"/>
        </w:rPr>
        <w:t xml:space="preserve"> TAGs</w:t>
      </w:r>
      <w:r>
        <w:rPr>
          <w:rFonts w:ascii="Times New Roman" w:hAnsi="Times New Roman"/>
          <w:b/>
          <w:i/>
          <w:kern w:val="0"/>
          <w:sz w:val="22"/>
          <w:szCs w:val="20"/>
        </w:rPr>
        <w:t>.</w:t>
      </w:r>
    </w:p>
    <w:p w14:paraId="453A44DB" w14:textId="77777777" w:rsidR="00981517" w:rsidRDefault="00981517" w:rsidP="00B76D03">
      <w:pPr>
        <w:widowControl/>
        <w:snapToGrid w:val="0"/>
        <w:spacing w:before="60"/>
        <w:jc w:val="left"/>
        <w:rPr>
          <w:rFonts w:ascii="Times New Roman" w:hAnsi="Times New Roman"/>
          <w:kern w:val="0"/>
          <w:sz w:val="22"/>
          <w:szCs w:val="20"/>
          <w:lang w:val="en-GB"/>
        </w:rPr>
      </w:pPr>
      <w:r w:rsidRPr="00237F52">
        <w:rPr>
          <w:rFonts w:ascii="Times New Roman" w:hAnsi="Times New Roman"/>
          <w:b/>
          <w:i/>
          <w:kern w:val="0"/>
          <w:sz w:val="22"/>
          <w:szCs w:val="20"/>
        </w:rPr>
        <w:lastRenderedPageBreak/>
        <w:t xml:space="preserve">Proposal </w:t>
      </w:r>
      <w:r>
        <w:rPr>
          <w:rFonts w:ascii="Times New Roman" w:hAnsi="Times New Roman"/>
          <w:b/>
          <w:i/>
          <w:kern w:val="0"/>
          <w:sz w:val="22"/>
          <w:szCs w:val="20"/>
        </w:rPr>
        <w:t>2</w:t>
      </w:r>
      <w:r w:rsidRPr="00237F52">
        <w:rPr>
          <w:rFonts w:ascii="Times New Roman" w:hAnsi="Times New Roman" w:hint="eastAsia"/>
          <w:b/>
          <w:i/>
          <w:kern w:val="0"/>
          <w:sz w:val="22"/>
          <w:szCs w:val="20"/>
        </w:rPr>
        <w:t>：</w:t>
      </w:r>
      <w:r w:rsidRPr="00F81342">
        <w:rPr>
          <w:rFonts w:ascii="Times New Roman" w:hAnsi="Times New Roman"/>
          <w:b/>
          <w:i/>
          <w:kern w:val="0"/>
          <w:sz w:val="22"/>
          <w:szCs w:val="20"/>
        </w:rPr>
        <w:t xml:space="preserve">The principle 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of intra-band V2X con-current operation time mask </w:t>
      </w:r>
      <w:r w:rsidRPr="00F81342">
        <w:rPr>
          <w:rFonts w:ascii="Times New Roman" w:hAnsi="Times New Roman"/>
          <w:b/>
          <w:i/>
          <w:kern w:val="0"/>
          <w:sz w:val="22"/>
          <w:szCs w:val="20"/>
        </w:rPr>
        <w:t xml:space="preserve">can be followed for UL </w:t>
      </w:r>
      <w:proofErr w:type="spellStart"/>
      <w:r w:rsidRPr="00F81342">
        <w:rPr>
          <w:rFonts w:ascii="Times New Roman" w:hAnsi="Times New Roman"/>
          <w:b/>
          <w:i/>
          <w:kern w:val="0"/>
          <w:sz w:val="22"/>
          <w:szCs w:val="20"/>
        </w:rPr>
        <w:t>Tx</w:t>
      </w:r>
      <w:proofErr w:type="spellEnd"/>
      <w:r w:rsidRPr="00F81342">
        <w:rPr>
          <w:rFonts w:ascii="Times New Roman" w:hAnsi="Times New Roman"/>
          <w:b/>
          <w:i/>
          <w:kern w:val="0"/>
          <w:sz w:val="22"/>
          <w:szCs w:val="20"/>
        </w:rPr>
        <w:t xml:space="preserve"> switching with 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multiple </w:t>
      </w:r>
      <w:r w:rsidRPr="00F81342">
        <w:rPr>
          <w:rFonts w:ascii="Times New Roman" w:hAnsi="Times New Roman"/>
          <w:b/>
          <w:i/>
          <w:kern w:val="0"/>
          <w:sz w:val="22"/>
          <w:szCs w:val="20"/>
        </w:rPr>
        <w:t>TAG</w:t>
      </w:r>
      <w:r>
        <w:rPr>
          <w:rFonts w:ascii="Times New Roman" w:hAnsi="Times New Roman"/>
          <w:b/>
          <w:i/>
          <w:kern w:val="0"/>
          <w:sz w:val="22"/>
          <w:szCs w:val="20"/>
        </w:rPr>
        <w:t>s.</w:t>
      </w:r>
    </w:p>
    <w:p w14:paraId="66FD1CAD" w14:textId="47ED6B8C" w:rsidR="0083361D" w:rsidRDefault="0083361D" w:rsidP="00B76D03">
      <w:pPr>
        <w:snapToGrid w:val="0"/>
        <w:spacing w:before="60"/>
        <w:rPr>
          <w:rFonts w:ascii="Times New Roman" w:hAnsi="Times New Roman"/>
          <w:b/>
          <w:i/>
          <w:kern w:val="0"/>
          <w:sz w:val="22"/>
          <w:szCs w:val="20"/>
        </w:rPr>
      </w:pPr>
      <w:r w:rsidRPr="00237F52">
        <w:rPr>
          <w:rFonts w:ascii="Times New Roman" w:hAnsi="Times New Roman"/>
          <w:b/>
          <w:i/>
          <w:kern w:val="0"/>
          <w:sz w:val="22"/>
          <w:szCs w:val="20"/>
        </w:rPr>
        <w:t xml:space="preserve">Proposal </w:t>
      </w:r>
      <w:r>
        <w:rPr>
          <w:rFonts w:ascii="Times New Roman" w:hAnsi="Times New Roman"/>
          <w:b/>
          <w:i/>
          <w:kern w:val="0"/>
          <w:sz w:val="22"/>
          <w:szCs w:val="20"/>
        </w:rPr>
        <w:t>3</w:t>
      </w:r>
      <w:r w:rsidRPr="00237F52">
        <w:rPr>
          <w:rFonts w:ascii="Times New Roman" w:hAnsi="Times New Roman" w:hint="eastAsia"/>
          <w:b/>
          <w:i/>
          <w:kern w:val="0"/>
          <w:sz w:val="22"/>
          <w:szCs w:val="20"/>
        </w:rPr>
        <w:t>：</w:t>
      </w:r>
      <w:r>
        <w:rPr>
          <w:rFonts w:ascii="Times New Roman" w:hAnsi="Times New Roman" w:hint="eastAsia"/>
          <w:b/>
          <w:i/>
          <w:kern w:val="0"/>
          <w:sz w:val="22"/>
          <w:szCs w:val="20"/>
        </w:rPr>
        <w:t>The</w:t>
      </w:r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impact of </w:t>
      </w:r>
      <w:proofErr w:type="spellStart"/>
      <w:proofErr w:type="gramStart"/>
      <w:r>
        <w:rPr>
          <w:rFonts w:ascii="Times New Roman" w:hAnsi="Times New Roman"/>
          <w:b/>
          <w:i/>
          <w:kern w:val="0"/>
          <w:sz w:val="22"/>
          <w:szCs w:val="20"/>
        </w:rPr>
        <w:t>Tx</w:t>
      </w:r>
      <w:proofErr w:type="spellEnd"/>
      <w:proofErr w:type="gramEnd"/>
      <w:r>
        <w:rPr>
          <w:rFonts w:ascii="Times New Roman" w:hAnsi="Times New Roman"/>
          <w:b/>
          <w:i/>
          <w:kern w:val="0"/>
          <w:sz w:val="22"/>
          <w:szCs w:val="20"/>
        </w:rPr>
        <w:t xml:space="preserve"> switching with multiple TAG can be considered as scheduling restriction in RAN4 specification. </w:t>
      </w:r>
      <w:r w:rsidR="00744F5C" w:rsidRPr="00744F5C">
        <w:rPr>
          <w:rFonts w:ascii="Times New Roman" w:hAnsi="Times New Roman"/>
          <w:b/>
          <w:i/>
          <w:kern w:val="0"/>
          <w:sz w:val="22"/>
          <w:szCs w:val="20"/>
        </w:rPr>
        <w:t xml:space="preserve">There is no impact on RAN1 specification </w:t>
      </w:r>
      <w:r w:rsidR="00744F5C">
        <w:rPr>
          <w:rFonts w:ascii="Times New Roman" w:hAnsi="Times New Roman"/>
          <w:b/>
          <w:i/>
          <w:kern w:val="0"/>
          <w:sz w:val="22"/>
          <w:szCs w:val="20"/>
        </w:rPr>
        <w:t>is foreseen from RF perspective</w:t>
      </w:r>
      <w:r>
        <w:rPr>
          <w:rFonts w:ascii="Times New Roman" w:hAnsi="Times New Roman"/>
          <w:b/>
          <w:i/>
          <w:kern w:val="0"/>
          <w:sz w:val="22"/>
          <w:szCs w:val="20"/>
        </w:rPr>
        <w:t>.</w:t>
      </w:r>
    </w:p>
    <w:p w14:paraId="4A740D69" w14:textId="1B594F57" w:rsidR="00CF55BD" w:rsidRDefault="00981517" w:rsidP="00B76D03">
      <w:pPr>
        <w:snapToGrid w:val="0"/>
        <w:spacing w:before="60"/>
      </w:pPr>
      <w:r w:rsidRPr="00237F52">
        <w:rPr>
          <w:rFonts w:ascii="Times New Roman" w:hAnsi="Times New Roman"/>
          <w:b/>
          <w:i/>
          <w:kern w:val="0"/>
          <w:sz w:val="22"/>
          <w:szCs w:val="20"/>
        </w:rPr>
        <w:t xml:space="preserve">Proposal </w:t>
      </w:r>
      <w:r w:rsidR="0083361D">
        <w:rPr>
          <w:rFonts w:ascii="Times New Roman" w:hAnsi="Times New Roman"/>
          <w:b/>
          <w:i/>
          <w:kern w:val="0"/>
          <w:sz w:val="22"/>
          <w:szCs w:val="20"/>
        </w:rPr>
        <w:t>4</w:t>
      </w:r>
      <w:r w:rsidRPr="00237F52">
        <w:rPr>
          <w:rFonts w:ascii="Times New Roman" w:hAnsi="Times New Roman" w:hint="eastAsia"/>
          <w:b/>
          <w:i/>
          <w:kern w:val="0"/>
          <w:sz w:val="22"/>
          <w:szCs w:val="20"/>
        </w:rPr>
        <w:t>：</w:t>
      </w:r>
      <w:r w:rsidRPr="00981517">
        <w:rPr>
          <w:rFonts w:ascii="Times New Roman" w:hAnsi="Times New Roman"/>
          <w:b/>
          <w:i/>
          <w:kern w:val="0"/>
          <w:sz w:val="22"/>
          <w:szCs w:val="20"/>
        </w:rPr>
        <w:t xml:space="preserve">For the case of </w:t>
      </w:r>
      <w:proofErr w:type="spellStart"/>
      <w:proofErr w:type="gramStart"/>
      <w:r w:rsidRPr="00981517">
        <w:rPr>
          <w:rFonts w:ascii="Times New Roman" w:hAnsi="Times New Roman"/>
          <w:b/>
          <w:i/>
          <w:kern w:val="0"/>
          <w:sz w:val="22"/>
          <w:szCs w:val="20"/>
        </w:rPr>
        <w:t>Tx</w:t>
      </w:r>
      <w:proofErr w:type="spellEnd"/>
      <w:proofErr w:type="gramEnd"/>
      <w:r w:rsidRPr="00981517">
        <w:rPr>
          <w:rFonts w:ascii="Times New Roman" w:hAnsi="Times New Roman"/>
          <w:b/>
          <w:i/>
          <w:kern w:val="0"/>
          <w:sz w:val="22"/>
          <w:szCs w:val="20"/>
        </w:rPr>
        <w:t xml:space="preserve"> switching with multi-TAG for the two uplink carriers, the UE is not expected to transmit PUCCH/PUSCH/SRS on OFDM symbols that overlaps with the switching period on both the carriers</w:t>
      </w:r>
      <w:r>
        <w:rPr>
          <w:rFonts w:ascii="Times New Roman" w:hAnsi="Times New Roman"/>
          <w:b/>
          <w:i/>
          <w:kern w:val="0"/>
          <w:sz w:val="22"/>
          <w:szCs w:val="20"/>
        </w:rPr>
        <w:t>.</w:t>
      </w:r>
    </w:p>
    <w:p w14:paraId="65A4A536" w14:textId="77777777" w:rsidR="00DC6310" w:rsidRDefault="000C74C9" w:rsidP="00DC631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86FD2EB" w14:textId="716ADADF" w:rsidR="00BE73A0" w:rsidRDefault="00DC6310" w:rsidP="007F589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rFonts w:ascii="Times New Roman" w:hAnsi="Times New Roman"/>
          <w:sz w:val="20"/>
          <w:szCs w:val="20"/>
        </w:rPr>
      </w:pPr>
      <w:r w:rsidRPr="00DC6310">
        <w:rPr>
          <w:rFonts w:ascii="Times New Roman" w:hAnsi="Times New Roman"/>
          <w:sz w:val="20"/>
          <w:szCs w:val="20"/>
        </w:rPr>
        <w:t>[1]</w:t>
      </w:r>
      <w:r w:rsidRPr="00DC6310">
        <w:rPr>
          <w:rFonts w:ascii="Times New Roman" w:hAnsi="Times New Roman"/>
          <w:sz w:val="20"/>
          <w:szCs w:val="20"/>
        </w:rPr>
        <w:tab/>
      </w:r>
      <w:r w:rsidR="001E42C1" w:rsidRPr="001E42C1">
        <w:rPr>
          <w:rFonts w:ascii="Times New Roman" w:hAnsi="Times New Roman"/>
          <w:sz w:val="20"/>
          <w:szCs w:val="20"/>
        </w:rPr>
        <w:t>R4-2214249</w:t>
      </w:r>
      <w:r w:rsidRPr="00DC6310">
        <w:rPr>
          <w:rFonts w:ascii="Times New Roman" w:hAnsi="Times New Roman"/>
          <w:sz w:val="20"/>
          <w:szCs w:val="20"/>
        </w:rPr>
        <w:t>,</w:t>
      </w:r>
      <w:r w:rsidR="001E42C1" w:rsidRPr="001E42C1">
        <w:t xml:space="preserve"> </w:t>
      </w:r>
      <w:r w:rsidR="001E42C1" w:rsidRPr="001E42C1">
        <w:rPr>
          <w:rFonts w:ascii="Times New Roman" w:hAnsi="Times New Roman"/>
          <w:sz w:val="20"/>
          <w:szCs w:val="20"/>
        </w:rPr>
        <w:t>Email Discussion Summary for [104-e</w:t>
      </w:r>
      <w:proofErr w:type="gramStart"/>
      <w:r w:rsidR="001E42C1" w:rsidRPr="001E42C1">
        <w:rPr>
          <w:rFonts w:ascii="Times New Roman" w:hAnsi="Times New Roman"/>
          <w:sz w:val="20"/>
          <w:szCs w:val="20"/>
        </w:rPr>
        <w:t>][</w:t>
      </w:r>
      <w:proofErr w:type="gramEnd"/>
      <w:r w:rsidR="001E42C1" w:rsidRPr="001E42C1">
        <w:rPr>
          <w:rFonts w:ascii="Times New Roman" w:hAnsi="Times New Roman"/>
          <w:sz w:val="20"/>
          <w:szCs w:val="20"/>
        </w:rPr>
        <w:t xml:space="preserve">138] </w:t>
      </w:r>
      <w:proofErr w:type="spellStart"/>
      <w:r w:rsidR="001E42C1" w:rsidRPr="001E42C1">
        <w:rPr>
          <w:rFonts w:ascii="Times New Roman" w:hAnsi="Times New Roman"/>
          <w:sz w:val="20"/>
          <w:szCs w:val="20"/>
        </w:rPr>
        <w:t>NR_MC_enh</w:t>
      </w:r>
      <w:proofErr w:type="spellEnd"/>
      <w:r w:rsidR="001E42C1">
        <w:rPr>
          <w:rFonts w:ascii="Times New Roman" w:hAnsi="Times New Roman"/>
          <w:sz w:val="20"/>
          <w:szCs w:val="20"/>
        </w:rPr>
        <w:t>,</w:t>
      </w:r>
      <w:r w:rsidRPr="00DC6310">
        <w:rPr>
          <w:rFonts w:ascii="Times New Roman" w:hAnsi="Times New Roman"/>
          <w:sz w:val="20"/>
          <w:szCs w:val="20"/>
        </w:rPr>
        <w:t xml:space="preserve"> </w:t>
      </w:r>
      <w:r w:rsidR="001E42C1" w:rsidRPr="00DC6310">
        <w:rPr>
          <w:rFonts w:ascii="Times New Roman" w:hAnsi="Times New Roman"/>
          <w:sz w:val="20"/>
          <w:szCs w:val="20"/>
        </w:rPr>
        <w:t>TSG RAN</w:t>
      </w:r>
      <w:r w:rsidR="001E42C1">
        <w:rPr>
          <w:rFonts w:ascii="Times New Roman" w:hAnsi="Times New Roman"/>
          <w:sz w:val="20"/>
          <w:szCs w:val="20"/>
        </w:rPr>
        <w:t>4 Meeting #104e</w:t>
      </w:r>
      <w:r w:rsidR="001E42C1" w:rsidRPr="00DC6310">
        <w:rPr>
          <w:rFonts w:ascii="Times New Roman" w:hAnsi="Times New Roman"/>
          <w:sz w:val="20"/>
          <w:szCs w:val="20"/>
        </w:rPr>
        <w:t xml:space="preserve">, </w:t>
      </w:r>
      <w:r w:rsidR="001E42C1">
        <w:rPr>
          <w:rFonts w:ascii="Times New Roman" w:hAnsi="Times New Roman" w:hint="eastAsia"/>
          <w:sz w:val="20"/>
          <w:szCs w:val="20"/>
        </w:rPr>
        <w:t>A</w:t>
      </w:r>
      <w:r w:rsidR="001E42C1">
        <w:rPr>
          <w:rFonts w:ascii="Times New Roman" w:hAnsi="Times New Roman"/>
          <w:sz w:val="20"/>
          <w:szCs w:val="20"/>
        </w:rPr>
        <w:t>ugust. 15 – 26, 2022</w:t>
      </w:r>
      <w:r w:rsidRPr="00DC6310">
        <w:rPr>
          <w:rFonts w:ascii="Times New Roman" w:hAnsi="Times New Roman"/>
          <w:sz w:val="20"/>
          <w:szCs w:val="20"/>
        </w:rPr>
        <w:t>.</w:t>
      </w:r>
    </w:p>
    <w:p w14:paraId="494885BD" w14:textId="14A47A26" w:rsidR="00364282" w:rsidRDefault="00364282" w:rsidP="007F589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rFonts w:ascii="Times New Roman" w:hAnsi="Times New Roman"/>
          <w:sz w:val="20"/>
          <w:szCs w:val="20"/>
        </w:rPr>
      </w:pPr>
      <w:r w:rsidRPr="00DC6310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2</w:t>
      </w:r>
      <w:r w:rsidRPr="00DC6310">
        <w:rPr>
          <w:rFonts w:ascii="Times New Roman" w:hAnsi="Times New Roman"/>
          <w:sz w:val="20"/>
          <w:szCs w:val="20"/>
        </w:rPr>
        <w:t>]</w:t>
      </w:r>
      <w:r w:rsidRPr="00DC6310">
        <w:rPr>
          <w:rFonts w:ascii="Times New Roman" w:hAnsi="Times New Roman"/>
          <w:sz w:val="20"/>
          <w:szCs w:val="20"/>
        </w:rPr>
        <w:tab/>
      </w:r>
      <w:r w:rsidR="00515B6A" w:rsidRPr="00515B6A">
        <w:rPr>
          <w:rFonts w:ascii="Times New Roman" w:hAnsi="Times New Roman"/>
          <w:sz w:val="20"/>
          <w:szCs w:val="20"/>
        </w:rPr>
        <w:t xml:space="preserve">R4-2215163 WF on UL </w:t>
      </w:r>
      <w:proofErr w:type="spellStart"/>
      <w:r w:rsidR="00515B6A" w:rsidRPr="00515B6A">
        <w:rPr>
          <w:rFonts w:ascii="Times New Roman" w:hAnsi="Times New Roman"/>
          <w:sz w:val="20"/>
          <w:szCs w:val="20"/>
        </w:rPr>
        <w:t>Tx</w:t>
      </w:r>
      <w:proofErr w:type="spellEnd"/>
      <w:r w:rsidR="00515B6A" w:rsidRPr="00515B6A">
        <w:rPr>
          <w:rFonts w:ascii="Times New Roman" w:hAnsi="Times New Roman"/>
          <w:sz w:val="20"/>
          <w:szCs w:val="20"/>
        </w:rPr>
        <w:t xml:space="preserve"> switching with multiple TAGs</w:t>
      </w:r>
      <w:r w:rsidRPr="00DC6310">
        <w:rPr>
          <w:rFonts w:ascii="Times New Roman" w:hAnsi="Times New Roman"/>
          <w:sz w:val="20"/>
          <w:szCs w:val="20"/>
        </w:rPr>
        <w:t xml:space="preserve">, </w:t>
      </w:r>
      <w:r w:rsidR="005622AA">
        <w:rPr>
          <w:rFonts w:ascii="Times New Roman" w:hAnsi="Times New Roman"/>
          <w:sz w:val="20"/>
          <w:szCs w:val="20"/>
        </w:rPr>
        <w:t xml:space="preserve">Ericsson, </w:t>
      </w:r>
      <w:r w:rsidRPr="00DC6310">
        <w:rPr>
          <w:rFonts w:ascii="Times New Roman" w:hAnsi="Times New Roman"/>
          <w:sz w:val="20"/>
          <w:szCs w:val="20"/>
        </w:rPr>
        <w:t>TSG RAN</w:t>
      </w:r>
      <w:r w:rsidR="00515B6A">
        <w:rPr>
          <w:rFonts w:ascii="Times New Roman" w:hAnsi="Times New Roman"/>
          <w:sz w:val="20"/>
          <w:szCs w:val="20"/>
        </w:rPr>
        <w:t>4 Meeting #104</w:t>
      </w:r>
      <w:r>
        <w:rPr>
          <w:rFonts w:ascii="Times New Roman" w:hAnsi="Times New Roman"/>
          <w:sz w:val="20"/>
          <w:szCs w:val="20"/>
        </w:rPr>
        <w:t>e</w:t>
      </w:r>
      <w:r w:rsidRPr="00DC6310">
        <w:rPr>
          <w:rFonts w:ascii="Times New Roman" w:hAnsi="Times New Roman"/>
          <w:sz w:val="20"/>
          <w:szCs w:val="20"/>
        </w:rPr>
        <w:t xml:space="preserve">, </w:t>
      </w:r>
      <w:r w:rsidR="00515B6A">
        <w:rPr>
          <w:rFonts w:ascii="Times New Roman" w:hAnsi="Times New Roman" w:hint="eastAsia"/>
          <w:sz w:val="20"/>
          <w:szCs w:val="20"/>
        </w:rPr>
        <w:t>A</w:t>
      </w:r>
      <w:r w:rsidR="00515B6A">
        <w:rPr>
          <w:rFonts w:ascii="Times New Roman" w:hAnsi="Times New Roman"/>
          <w:sz w:val="20"/>
          <w:szCs w:val="20"/>
        </w:rPr>
        <w:t>ugust</w:t>
      </w:r>
      <w:r>
        <w:rPr>
          <w:rFonts w:ascii="Times New Roman" w:hAnsi="Times New Roman"/>
          <w:sz w:val="20"/>
          <w:szCs w:val="20"/>
        </w:rPr>
        <w:t xml:space="preserve">. </w:t>
      </w:r>
      <w:r w:rsidR="00515B6A">
        <w:rPr>
          <w:rFonts w:ascii="Times New Roman" w:hAnsi="Times New Roman"/>
          <w:sz w:val="20"/>
          <w:szCs w:val="20"/>
        </w:rPr>
        <w:t>15</w:t>
      </w:r>
      <w:r>
        <w:rPr>
          <w:rFonts w:ascii="Times New Roman" w:hAnsi="Times New Roman"/>
          <w:sz w:val="20"/>
          <w:szCs w:val="20"/>
        </w:rPr>
        <w:t xml:space="preserve"> </w:t>
      </w:r>
      <w:r w:rsidR="00515B6A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r w:rsidR="00515B6A">
        <w:rPr>
          <w:rFonts w:ascii="Times New Roman" w:hAnsi="Times New Roman"/>
          <w:sz w:val="20"/>
          <w:szCs w:val="20"/>
        </w:rPr>
        <w:t>26,</w:t>
      </w:r>
      <w:r>
        <w:rPr>
          <w:rFonts w:ascii="Times New Roman" w:hAnsi="Times New Roman"/>
          <w:sz w:val="20"/>
          <w:szCs w:val="20"/>
        </w:rPr>
        <w:t xml:space="preserve"> 2022</w:t>
      </w:r>
      <w:r w:rsidRPr="00DC6310">
        <w:rPr>
          <w:rFonts w:ascii="Times New Roman" w:hAnsi="Times New Roman"/>
          <w:sz w:val="20"/>
          <w:szCs w:val="20"/>
        </w:rPr>
        <w:t>.</w:t>
      </w:r>
    </w:p>
    <w:p w14:paraId="1B9BF89C" w14:textId="0D1E4F63" w:rsidR="005622AA" w:rsidRDefault="005622AA" w:rsidP="007F589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[3]   R4-2214466 </w:t>
      </w:r>
      <w:r w:rsidRPr="005622AA">
        <w:rPr>
          <w:rFonts w:ascii="Times New Roman" w:hAnsi="Times New Roman"/>
          <w:sz w:val="20"/>
          <w:szCs w:val="20"/>
        </w:rPr>
        <w:t xml:space="preserve">LS on UL </w:t>
      </w:r>
      <w:proofErr w:type="spellStart"/>
      <w:r w:rsidRPr="005622AA">
        <w:rPr>
          <w:rFonts w:ascii="Times New Roman" w:hAnsi="Times New Roman"/>
          <w:sz w:val="20"/>
          <w:szCs w:val="20"/>
        </w:rPr>
        <w:t>Tx</w:t>
      </w:r>
      <w:proofErr w:type="spellEnd"/>
      <w:r w:rsidRPr="005622AA">
        <w:rPr>
          <w:rFonts w:ascii="Times New Roman" w:hAnsi="Times New Roman"/>
          <w:sz w:val="20"/>
          <w:szCs w:val="20"/>
        </w:rPr>
        <w:t xml:space="preserve"> switching with multiple TAGs</w:t>
      </w:r>
      <w:r>
        <w:rPr>
          <w:rFonts w:ascii="Times New Roman" w:hAnsi="Times New Roman"/>
          <w:sz w:val="20"/>
          <w:szCs w:val="20"/>
        </w:rPr>
        <w:t xml:space="preserve">, Ericsson, </w:t>
      </w:r>
      <w:r w:rsidRPr="00DC6310">
        <w:rPr>
          <w:rFonts w:ascii="Times New Roman" w:hAnsi="Times New Roman"/>
          <w:sz w:val="20"/>
          <w:szCs w:val="20"/>
        </w:rPr>
        <w:t>TSG RAN</w:t>
      </w:r>
      <w:r>
        <w:rPr>
          <w:rFonts w:ascii="Times New Roman" w:hAnsi="Times New Roman"/>
          <w:sz w:val="20"/>
          <w:szCs w:val="20"/>
        </w:rPr>
        <w:t>4 Meeting #104e</w:t>
      </w:r>
      <w:r w:rsidRPr="00DC6310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 w:hint="eastAsia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ugust. 15 – 26, 2022</w:t>
      </w:r>
      <w:r w:rsidRPr="00DC6310">
        <w:rPr>
          <w:rFonts w:ascii="Times New Roman" w:hAnsi="Times New Roman"/>
          <w:sz w:val="20"/>
          <w:szCs w:val="20"/>
        </w:rPr>
        <w:t>.</w:t>
      </w:r>
    </w:p>
    <w:sectPr w:rsidR="005622AA" w:rsidSect="00D5344D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AEE06" w14:textId="77777777" w:rsidR="00D510D6" w:rsidRDefault="00D510D6" w:rsidP="00D5618B">
      <w:r>
        <w:separator/>
      </w:r>
    </w:p>
  </w:endnote>
  <w:endnote w:type="continuationSeparator" w:id="0">
    <w:p w14:paraId="6BF5697B" w14:textId="77777777" w:rsidR="00D510D6" w:rsidRDefault="00D510D6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EA75A" w14:textId="77777777" w:rsidR="00D510D6" w:rsidRDefault="00D510D6" w:rsidP="00D5618B">
      <w:r>
        <w:separator/>
      </w:r>
    </w:p>
  </w:footnote>
  <w:footnote w:type="continuationSeparator" w:id="0">
    <w:p w14:paraId="559B87B7" w14:textId="77777777" w:rsidR="00D510D6" w:rsidRDefault="00D510D6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7DA6" w14:textId="77777777" w:rsidR="003A709C" w:rsidRDefault="003A709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26434"/>
    <w:multiLevelType w:val="hybridMultilevel"/>
    <w:tmpl w:val="ADD2D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245CD"/>
    <w:multiLevelType w:val="hybridMultilevel"/>
    <w:tmpl w:val="38580942"/>
    <w:lvl w:ilvl="0" w:tplc="F2148A70">
      <w:numFmt w:val="bullet"/>
      <w:lvlText w:val="•"/>
      <w:lvlJc w:val="left"/>
      <w:pPr>
        <w:ind w:left="6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37255219"/>
    <w:multiLevelType w:val="hybridMultilevel"/>
    <w:tmpl w:val="9006978A"/>
    <w:lvl w:ilvl="0" w:tplc="EF00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AF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66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A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2D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C7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83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623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B4335CC"/>
    <w:multiLevelType w:val="hybridMultilevel"/>
    <w:tmpl w:val="18CEECC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733F77"/>
    <w:multiLevelType w:val="hybridMultilevel"/>
    <w:tmpl w:val="CEC05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42264"/>
    <w:multiLevelType w:val="hybridMultilevel"/>
    <w:tmpl w:val="24E6EA52"/>
    <w:lvl w:ilvl="0" w:tplc="F2148A70">
      <w:numFmt w:val="bullet"/>
      <w:lvlText w:val="•"/>
      <w:lvlJc w:val="left"/>
      <w:pPr>
        <w:ind w:left="845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77F"/>
    <w:rsid w:val="00005E84"/>
    <w:rsid w:val="00006174"/>
    <w:rsid w:val="00006196"/>
    <w:rsid w:val="0001126C"/>
    <w:rsid w:val="00011927"/>
    <w:rsid w:val="00011C3C"/>
    <w:rsid w:val="00012493"/>
    <w:rsid w:val="00012C96"/>
    <w:rsid w:val="000138E6"/>
    <w:rsid w:val="000149E2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4B1D"/>
    <w:rsid w:val="00025E8F"/>
    <w:rsid w:val="00026563"/>
    <w:rsid w:val="0003025B"/>
    <w:rsid w:val="00030957"/>
    <w:rsid w:val="000328EF"/>
    <w:rsid w:val="0003334A"/>
    <w:rsid w:val="0003382E"/>
    <w:rsid w:val="00034492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9C"/>
    <w:rsid w:val="0004564B"/>
    <w:rsid w:val="0004616D"/>
    <w:rsid w:val="00047786"/>
    <w:rsid w:val="00050835"/>
    <w:rsid w:val="00051925"/>
    <w:rsid w:val="00052CB8"/>
    <w:rsid w:val="00052E16"/>
    <w:rsid w:val="00053BCE"/>
    <w:rsid w:val="0005511F"/>
    <w:rsid w:val="0005557C"/>
    <w:rsid w:val="00055B1F"/>
    <w:rsid w:val="00057657"/>
    <w:rsid w:val="00057B7E"/>
    <w:rsid w:val="000606D3"/>
    <w:rsid w:val="00062456"/>
    <w:rsid w:val="00063F77"/>
    <w:rsid w:val="000660F4"/>
    <w:rsid w:val="0006714C"/>
    <w:rsid w:val="00067233"/>
    <w:rsid w:val="00067A37"/>
    <w:rsid w:val="00067A9F"/>
    <w:rsid w:val="00070B68"/>
    <w:rsid w:val="00070E60"/>
    <w:rsid w:val="000726EB"/>
    <w:rsid w:val="000728AA"/>
    <w:rsid w:val="000742E3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6232"/>
    <w:rsid w:val="00087747"/>
    <w:rsid w:val="00087810"/>
    <w:rsid w:val="000902B5"/>
    <w:rsid w:val="00090A5D"/>
    <w:rsid w:val="000915BB"/>
    <w:rsid w:val="0009277B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424"/>
    <w:rsid w:val="000A3F70"/>
    <w:rsid w:val="000A49BA"/>
    <w:rsid w:val="000A6969"/>
    <w:rsid w:val="000A7904"/>
    <w:rsid w:val="000B032D"/>
    <w:rsid w:val="000B28F4"/>
    <w:rsid w:val="000B3FE5"/>
    <w:rsid w:val="000B4DDB"/>
    <w:rsid w:val="000B5177"/>
    <w:rsid w:val="000B518C"/>
    <w:rsid w:val="000B522E"/>
    <w:rsid w:val="000B55D1"/>
    <w:rsid w:val="000B55F7"/>
    <w:rsid w:val="000B70D9"/>
    <w:rsid w:val="000B7D23"/>
    <w:rsid w:val="000B7F0C"/>
    <w:rsid w:val="000C0004"/>
    <w:rsid w:val="000C13D1"/>
    <w:rsid w:val="000C1407"/>
    <w:rsid w:val="000C226C"/>
    <w:rsid w:val="000C2295"/>
    <w:rsid w:val="000C22BE"/>
    <w:rsid w:val="000C41DF"/>
    <w:rsid w:val="000C4A40"/>
    <w:rsid w:val="000C4FEF"/>
    <w:rsid w:val="000C51A5"/>
    <w:rsid w:val="000C5B39"/>
    <w:rsid w:val="000C74C9"/>
    <w:rsid w:val="000C7C44"/>
    <w:rsid w:val="000D06CB"/>
    <w:rsid w:val="000D06F5"/>
    <w:rsid w:val="000D16FB"/>
    <w:rsid w:val="000D1C7C"/>
    <w:rsid w:val="000D1F5A"/>
    <w:rsid w:val="000D2355"/>
    <w:rsid w:val="000D253B"/>
    <w:rsid w:val="000D27E9"/>
    <w:rsid w:val="000D3028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7663"/>
    <w:rsid w:val="000E777A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0E0"/>
    <w:rsid w:val="000F750E"/>
    <w:rsid w:val="000F7D73"/>
    <w:rsid w:val="00100638"/>
    <w:rsid w:val="00100D0E"/>
    <w:rsid w:val="00101EC1"/>
    <w:rsid w:val="00102B4D"/>
    <w:rsid w:val="001033DA"/>
    <w:rsid w:val="00105D4F"/>
    <w:rsid w:val="0010628D"/>
    <w:rsid w:val="0010688E"/>
    <w:rsid w:val="00107A5B"/>
    <w:rsid w:val="00107CAD"/>
    <w:rsid w:val="00110795"/>
    <w:rsid w:val="00111435"/>
    <w:rsid w:val="0011154A"/>
    <w:rsid w:val="001137AE"/>
    <w:rsid w:val="001139AC"/>
    <w:rsid w:val="001141BD"/>
    <w:rsid w:val="001155D6"/>
    <w:rsid w:val="0011636C"/>
    <w:rsid w:val="00116723"/>
    <w:rsid w:val="00116AE7"/>
    <w:rsid w:val="00117381"/>
    <w:rsid w:val="00117937"/>
    <w:rsid w:val="001203E7"/>
    <w:rsid w:val="0012056F"/>
    <w:rsid w:val="00122897"/>
    <w:rsid w:val="001229DE"/>
    <w:rsid w:val="001234EB"/>
    <w:rsid w:val="00123E6B"/>
    <w:rsid w:val="00123EFD"/>
    <w:rsid w:val="00125087"/>
    <w:rsid w:val="00127576"/>
    <w:rsid w:val="0013029D"/>
    <w:rsid w:val="00131B3F"/>
    <w:rsid w:val="001326C6"/>
    <w:rsid w:val="001330E3"/>
    <w:rsid w:val="0013477E"/>
    <w:rsid w:val="00136C7A"/>
    <w:rsid w:val="001377DA"/>
    <w:rsid w:val="00137BE3"/>
    <w:rsid w:val="00137E20"/>
    <w:rsid w:val="00140720"/>
    <w:rsid w:val="00141986"/>
    <w:rsid w:val="00142427"/>
    <w:rsid w:val="0014248C"/>
    <w:rsid w:val="001426C4"/>
    <w:rsid w:val="00142F49"/>
    <w:rsid w:val="00143120"/>
    <w:rsid w:val="00143F1D"/>
    <w:rsid w:val="001469A6"/>
    <w:rsid w:val="00146ADC"/>
    <w:rsid w:val="00147B02"/>
    <w:rsid w:val="00150059"/>
    <w:rsid w:val="001502CC"/>
    <w:rsid w:val="00151CDF"/>
    <w:rsid w:val="00152434"/>
    <w:rsid w:val="001528A5"/>
    <w:rsid w:val="00154994"/>
    <w:rsid w:val="001554DD"/>
    <w:rsid w:val="00155651"/>
    <w:rsid w:val="00155B8D"/>
    <w:rsid w:val="001560D6"/>
    <w:rsid w:val="00156DAC"/>
    <w:rsid w:val="001606D6"/>
    <w:rsid w:val="00160888"/>
    <w:rsid w:val="001611C4"/>
    <w:rsid w:val="00161662"/>
    <w:rsid w:val="00163A38"/>
    <w:rsid w:val="00165020"/>
    <w:rsid w:val="00165EDA"/>
    <w:rsid w:val="0016673D"/>
    <w:rsid w:val="0017148E"/>
    <w:rsid w:val="00172290"/>
    <w:rsid w:val="001725F0"/>
    <w:rsid w:val="00173048"/>
    <w:rsid w:val="00173CED"/>
    <w:rsid w:val="001741D3"/>
    <w:rsid w:val="00180138"/>
    <w:rsid w:val="00180913"/>
    <w:rsid w:val="00181573"/>
    <w:rsid w:val="00182088"/>
    <w:rsid w:val="00182911"/>
    <w:rsid w:val="00182F03"/>
    <w:rsid w:val="00183E23"/>
    <w:rsid w:val="0018424B"/>
    <w:rsid w:val="00184340"/>
    <w:rsid w:val="00186210"/>
    <w:rsid w:val="001871FA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1055"/>
    <w:rsid w:val="001A22BD"/>
    <w:rsid w:val="001A3034"/>
    <w:rsid w:val="001A32E3"/>
    <w:rsid w:val="001A33BF"/>
    <w:rsid w:val="001A43E9"/>
    <w:rsid w:val="001A4EEC"/>
    <w:rsid w:val="001A59A4"/>
    <w:rsid w:val="001A63AE"/>
    <w:rsid w:val="001B186B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6C6B"/>
    <w:rsid w:val="001D7806"/>
    <w:rsid w:val="001E0606"/>
    <w:rsid w:val="001E15AF"/>
    <w:rsid w:val="001E1E04"/>
    <w:rsid w:val="001E220F"/>
    <w:rsid w:val="001E2427"/>
    <w:rsid w:val="001E2508"/>
    <w:rsid w:val="001E258A"/>
    <w:rsid w:val="001E338A"/>
    <w:rsid w:val="001E42C1"/>
    <w:rsid w:val="001E4BC8"/>
    <w:rsid w:val="001E5085"/>
    <w:rsid w:val="001E5378"/>
    <w:rsid w:val="001E6F56"/>
    <w:rsid w:val="001E71AC"/>
    <w:rsid w:val="001E7AE1"/>
    <w:rsid w:val="001F1181"/>
    <w:rsid w:val="001F1745"/>
    <w:rsid w:val="001F17EC"/>
    <w:rsid w:val="001F227B"/>
    <w:rsid w:val="001F2FBC"/>
    <w:rsid w:val="001F6320"/>
    <w:rsid w:val="001F6630"/>
    <w:rsid w:val="0020138B"/>
    <w:rsid w:val="0020155F"/>
    <w:rsid w:val="00201567"/>
    <w:rsid w:val="00202428"/>
    <w:rsid w:val="00203046"/>
    <w:rsid w:val="002030C3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CA3"/>
    <w:rsid w:val="002210C0"/>
    <w:rsid w:val="002211D8"/>
    <w:rsid w:val="00221F31"/>
    <w:rsid w:val="00222116"/>
    <w:rsid w:val="00222860"/>
    <w:rsid w:val="00222A08"/>
    <w:rsid w:val="0022300D"/>
    <w:rsid w:val="00223A14"/>
    <w:rsid w:val="00224686"/>
    <w:rsid w:val="00224C40"/>
    <w:rsid w:val="00224E27"/>
    <w:rsid w:val="002264FB"/>
    <w:rsid w:val="00226EC8"/>
    <w:rsid w:val="002314FD"/>
    <w:rsid w:val="00231FF1"/>
    <w:rsid w:val="00233587"/>
    <w:rsid w:val="0023392F"/>
    <w:rsid w:val="00233B01"/>
    <w:rsid w:val="00235FEF"/>
    <w:rsid w:val="002370D6"/>
    <w:rsid w:val="002379D3"/>
    <w:rsid w:val="00237F52"/>
    <w:rsid w:val="002401B1"/>
    <w:rsid w:val="002406C0"/>
    <w:rsid w:val="002408B1"/>
    <w:rsid w:val="00242A91"/>
    <w:rsid w:val="00243B44"/>
    <w:rsid w:val="002446E8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0E68"/>
    <w:rsid w:val="002521CD"/>
    <w:rsid w:val="00252AC2"/>
    <w:rsid w:val="00253AF9"/>
    <w:rsid w:val="0025420E"/>
    <w:rsid w:val="00255035"/>
    <w:rsid w:val="002564E9"/>
    <w:rsid w:val="0025691A"/>
    <w:rsid w:val="00257CD7"/>
    <w:rsid w:val="002628DD"/>
    <w:rsid w:val="00262B4C"/>
    <w:rsid w:val="002643F2"/>
    <w:rsid w:val="00264A81"/>
    <w:rsid w:val="00265211"/>
    <w:rsid w:val="00266120"/>
    <w:rsid w:val="00270E88"/>
    <w:rsid w:val="00273C26"/>
    <w:rsid w:val="00273D06"/>
    <w:rsid w:val="00274A57"/>
    <w:rsid w:val="00275F0D"/>
    <w:rsid w:val="0027615A"/>
    <w:rsid w:val="00276210"/>
    <w:rsid w:val="002773E8"/>
    <w:rsid w:val="00277AE1"/>
    <w:rsid w:val="0028013D"/>
    <w:rsid w:val="0028164D"/>
    <w:rsid w:val="00281720"/>
    <w:rsid w:val="002817F4"/>
    <w:rsid w:val="00281D58"/>
    <w:rsid w:val="00282717"/>
    <w:rsid w:val="00282734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337A"/>
    <w:rsid w:val="00293618"/>
    <w:rsid w:val="002946D1"/>
    <w:rsid w:val="00294A39"/>
    <w:rsid w:val="00296039"/>
    <w:rsid w:val="002967E4"/>
    <w:rsid w:val="002A0026"/>
    <w:rsid w:val="002A0945"/>
    <w:rsid w:val="002A09B6"/>
    <w:rsid w:val="002A0E94"/>
    <w:rsid w:val="002A317E"/>
    <w:rsid w:val="002A44FF"/>
    <w:rsid w:val="002A4FDE"/>
    <w:rsid w:val="002A584D"/>
    <w:rsid w:val="002A62D7"/>
    <w:rsid w:val="002A733D"/>
    <w:rsid w:val="002A75A5"/>
    <w:rsid w:val="002A7ED3"/>
    <w:rsid w:val="002B0EF7"/>
    <w:rsid w:val="002B1386"/>
    <w:rsid w:val="002B241D"/>
    <w:rsid w:val="002B2707"/>
    <w:rsid w:val="002B2F56"/>
    <w:rsid w:val="002B3F1E"/>
    <w:rsid w:val="002B4B63"/>
    <w:rsid w:val="002B52F6"/>
    <w:rsid w:val="002B5B3F"/>
    <w:rsid w:val="002B715D"/>
    <w:rsid w:val="002C098A"/>
    <w:rsid w:val="002C29FD"/>
    <w:rsid w:val="002C4583"/>
    <w:rsid w:val="002C4601"/>
    <w:rsid w:val="002C59C0"/>
    <w:rsid w:val="002C6F34"/>
    <w:rsid w:val="002D009B"/>
    <w:rsid w:val="002D12B5"/>
    <w:rsid w:val="002D289B"/>
    <w:rsid w:val="002D6388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E07"/>
    <w:rsid w:val="002E767C"/>
    <w:rsid w:val="002F0378"/>
    <w:rsid w:val="002F0C66"/>
    <w:rsid w:val="002F0E6F"/>
    <w:rsid w:val="002F1412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28D2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16DF"/>
    <w:rsid w:val="003320BB"/>
    <w:rsid w:val="003325D1"/>
    <w:rsid w:val="00333F99"/>
    <w:rsid w:val="003348A0"/>
    <w:rsid w:val="00335579"/>
    <w:rsid w:val="00336C28"/>
    <w:rsid w:val="00337A7F"/>
    <w:rsid w:val="00340045"/>
    <w:rsid w:val="00340531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FB0"/>
    <w:rsid w:val="00347607"/>
    <w:rsid w:val="003476FF"/>
    <w:rsid w:val="00350420"/>
    <w:rsid w:val="00350D07"/>
    <w:rsid w:val="003512E8"/>
    <w:rsid w:val="0035206D"/>
    <w:rsid w:val="003532FA"/>
    <w:rsid w:val="003542AC"/>
    <w:rsid w:val="0035490F"/>
    <w:rsid w:val="00356833"/>
    <w:rsid w:val="00360585"/>
    <w:rsid w:val="00363ABA"/>
    <w:rsid w:val="003641E4"/>
    <w:rsid w:val="00364282"/>
    <w:rsid w:val="00364F85"/>
    <w:rsid w:val="003651D2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68C5"/>
    <w:rsid w:val="0039099D"/>
    <w:rsid w:val="003916B5"/>
    <w:rsid w:val="0039181B"/>
    <w:rsid w:val="00392BAD"/>
    <w:rsid w:val="003934F2"/>
    <w:rsid w:val="00394CDD"/>
    <w:rsid w:val="00395100"/>
    <w:rsid w:val="00395B8C"/>
    <w:rsid w:val="0039637C"/>
    <w:rsid w:val="00396D76"/>
    <w:rsid w:val="00397198"/>
    <w:rsid w:val="00397BAF"/>
    <w:rsid w:val="003A07B8"/>
    <w:rsid w:val="003A1C5A"/>
    <w:rsid w:val="003A49DF"/>
    <w:rsid w:val="003A5E5E"/>
    <w:rsid w:val="003A709C"/>
    <w:rsid w:val="003A79C0"/>
    <w:rsid w:val="003B1CDF"/>
    <w:rsid w:val="003B1FA7"/>
    <w:rsid w:val="003B231E"/>
    <w:rsid w:val="003B2374"/>
    <w:rsid w:val="003B298E"/>
    <w:rsid w:val="003B3DC5"/>
    <w:rsid w:val="003B43D8"/>
    <w:rsid w:val="003B4B56"/>
    <w:rsid w:val="003B5818"/>
    <w:rsid w:val="003B5E10"/>
    <w:rsid w:val="003B74FC"/>
    <w:rsid w:val="003C139C"/>
    <w:rsid w:val="003C261C"/>
    <w:rsid w:val="003C27C4"/>
    <w:rsid w:val="003C28A5"/>
    <w:rsid w:val="003C2F55"/>
    <w:rsid w:val="003C347D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5386"/>
    <w:rsid w:val="003E0160"/>
    <w:rsid w:val="003E0EB8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7E5"/>
    <w:rsid w:val="00403E79"/>
    <w:rsid w:val="00403F2A"/>
    <w:rsid w:val="0040406D"/>
    <w:rsid w:val="004049AA"/>
    <w:rsid w:val="00405536"/>
    <w:rsid w:val="00407AE6"/>
    <w:rsid w:val="004100DE"/>
    <w:rsid w:val="00410B17"/>
    <w:rsid w:val="00410EAF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59E8"/>
    <w:rsid w:val="0042755E"/>
    <w:rsid w:val="0042784A"/>
    <w:rsid w:val="00427A81"/>
    <w:rsid w:val="00427D11"/>
    <w:rsid w:val="0043006D"/>
    <w:rsid w:val="00430A60"/>
    <w:rsid w:val="00431546"/>
    <w:rsid w:val="00432EB4"/>
    <w:rsid w:val="00434694"/>
    <w:rsid w:val="00434E36"/>
    <w:rsid w:val="004354E1"/>
    <w:rsid w:val="00437BD1"/>
    <w:rsid w:val="00440184"/>
    <w:rsid w:val="0044165B"/>
    <w:rsid w:val="0044191B"/>
    <w:rsid w:val="00441B32"/>
    <w:rsid w:val="0044386A"/>
    <w:rsid w:val="00443A65"/>
    <w:rsid w:val="00443AA8"/>
    <w:rsid w:val="0044454A"/>
    <w:rsid w:val="00445856"/>
    <w:rsid w:val="00446B85"/>
    <w:rsid w:val="00450AB2"/>
    <w:rsid w:val="00452D97"/>
    <w:rsid w:val="00452E40"/>
    <w:rsid w:val="004541E1"/>
    <w:rsid w:val="00454B6C"/>
    <w:rsid w:val="00456965"/>
    <w:rsid w:val="00457CAE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1045"/>
    <w:rsid w:val="00472B38"/>
    <w:rsid w:val="004733FB"/>
    <w:rsid w:val="0047357D"/>
    <w:rsid w:val="00473E19"/>
    <w:rsid w:val="00475182"/>
    <w:rsid w:val="004764F4"/>
    <w:rsid w:val="0047689D"/>
    <w:rsid w:val="00477590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6701"/>
    <w:rsid w:val="004970EB"/>
    <w:rsid w:val="004A0511"/>
    <w:rsid w:val="004A0D82"/>
    <w:rsid w:val="004A1622"/>
    <w:rsid w:val="004A2C4A"/>
    <w:rsid w:val="004A3E25"/>
    <w:rsid w:val="004A3F95"/>
    <w:rsid w:val="004A4965"/>
    <w:rsid w:val="004A5660"/>
    <w:rsid w:val="004A5996"/>
    <w:rsid w:val="004A5AD1"/>
    <w:rsid w:val="004A6E76"/>
    <w:rsid w:val="004A7F9C"/>
    <w:rsid w:val="004B0211"/>
    <w:rsid w:val="004B1424"/>
    <w:rsid w:val="004B1C55"/>
    <w:rsid w:val="004B1C85"/>
    <w:rsid w:val="004B2330"/>
    <w:rsid w:val="004B2E50"/>
    <w:rsid w:val="004B3ACD"/>
    <w:rsid w:val="004B4C60"/>
    <w:rsid w:val="004B4E16"/>
    <w:rsid w:val="004B6372"/>
    <w:rsid w:val="004B6C9D"/>
    <w:rsid w:val="004B7C4F"/>
    <w:rsid w:val="004B7ECF"/>
    <w:rsid w:val="004C0275"/>
    <w:rsid w:val="004C046C"/>
    <w:rsid w:val="004C04CB"/>
    <w:rsid w:val="004C0923"/>
    <w:rsid w:val="004C0D3C"/>
    <w:rsid w:val="004C197A"/>
    <w:rsid w:val="004C27F1"/>
    <w:rsid w:val="004C4033"/>
    <w:rsid w:val="004D1EF3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E7B3E"/>
    <w:rsid w:val="004F01C4"/>
    <w:rsid w:val="004F0B06"/>
    <w:rsid w:val="004F0FC0"/>
    <w:rsid w:val="004F125E"/>
    <w:rsid w:val="004F5244"/>
    <w:rsid w:val="004F5F34"/>
    <w:rsid w:val="005008DD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B6A"/>
    <w:rsid w:val="00515E8F"/>
    <w:rsid w:val="005169B2"/>
    <w:rsid w:val="00517014"/>
    <w:rsid w:val="0052106B"/>
    <w:rsid w:val="005210CA"/>
    <w:rsid w:val="00521416"/>
    <w:rsid w:val="0052385C"/>
    <w:rsid w:val="00523A16"/>
    <w:rsid w:val="005242FE"/>
    <w:rsid w:val="005247B7"/>
    <w:rsid w:val="00526A29"/>
    <w:rsid w:val="0052721A"/>
    <w:rsid w:val="005275FC"/>
    <w:rsid w:val="005300FD"/>
    <w:rsid w:val="0053084B"/>
    <w:rsid w:val="0053203B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7C9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237"/>
    <w:rsid w:val="00553635"/>
    <w:rsid w:val="00554E1D"/>
    <w:rsid w:val="0055608C"/>
    <w:rsid w:val="00556431"/>
    <w:rsid w:val="00556595"/>
    <w:rsid w:val="00556A8C"/>
    <w:rsid w:val="00556B41"/>
    <w:rsid w:val="00557237"/>
    <w:rsid w:val="005578A7"/>
    <w:rsid w:val="00557B2A"/>
    <w:rsid w:val="005602D5"/>
    <w:rsid w:val="005622AA"/>
    <w:rsid w:val="0056268B"/>
    <w:rsid w:val="005641B8"/>
    <w:rsid w:val="005651D7"/>
    <w:rsid w:val="00566223"/>
    <w:rsid w:val="00566A9F"/>
    <w:rsid w:val="00567DF7"/>
    <w:rsid w:val="005722FC"/>
    <w:rsid w:val="00572CC7"/>
    <w:rsid w:val="005764B2"/>
    <w:rsid w:val="00576C6E"/>
    <w:rsid w:val="00576DA2"/>
    <w:rsid w:val="0057796C"/>
    <w:rsid w:val="0058053B"/>
    <w:rsid w:val="005815B1"/>
    <w:rsid w:val="005826E8"/>
    <w:rsid w:val="00582903"/>
    <w:rsid w:val="00582FB6"/>
    <w:rsid w:val="00583A1F"/>
    <w:rsid w:val="0058515D"/>
    <w:rsid w:val="00587E7B"/>
    <w:rsid w:val="00591008"/>
    <w:rsid w:val="005922E0"/>
    <w:rsid w:val="00592AD8"/>
    <w:rsid w:val="00592B00"/>
    <w:rsid w:val="00593391"/>
    <w:rsid w:val="00594C77"/>
    <w:rsid w:val="00594F4F"/>
    <w:rsid w:val="005957E0"/>
    <w:rsid w:val="00596300"/>
    <w:rsid w:val="005975B6"/>
    <w:rsid w:val="00597A68"/>
    <w:rsid w:val="005A2F9D"/>
    <w:rsid w:val="005A407F"/>
    <w:rsid w:val="005A52B5"/>
    <w:rsid w:val="005A5E6E"/>
    <w:rsid w:val="005A64C4"/>
    <w:rsid w:val="005A6668"/>
    <w:rsid w:val="005A7C55"/>
    <w:rsid w:val="005B10D7"/>
    <w:rsid w:val="005B1AA8"/>
    <w:rsid w:val="005B2A74"/>
    <w:rsid w:val="005B32AA"/>
    <w:rsid w:val="005B368A"/>
    <w:rsid w:val="005B4A79"/>
    <w:rsid w:val="005B7524"/>
    <w:rsid w:val="005B79A4"/>
    <w:rsid w:val="005B7DE2"/>
    <w:rsid w:val="005C0DC7"/>
    <w:rsid w:val="005C6829"/>
    <w:rsid w:val="005C6AE1"/>
    <w:rsid w:val="005C6E38"/>
    <w:rsid w:val="005C7684"/>
    <w:rsid w:val="005C7AF1"/>
    <w:rsid w:val="005D0187"/>
    <w:rsid w:val="005D0B6E"/>
    <w:rsid w:val="005D0C74"/>
    <w:rsid w:val="005D1D6D"/>
    <w:rsid w:val="005D1E70"/>
    <w:rsid w:val="005D1F83"/>
    <w:rsid w:val="005D2156"/>
    <w:rsid w:val="005D2995"/>
    <w:rsid w:val="005D2C2F"/>
    <w:rsid w:val="005D3A0C"/>
    <w:rsid w:val="005D3D5D"/>
    <w:rsid w:val="005D3E37"/>
    <w:rsid w:val="005D498C"/>
    <w:rsid w:val="005D6192"/>
    <w:rsid w:val="005D69DD"/>
    <w:rsid w:val="005D7D3C"/>
    <w:rsid w:val="005D7F7F"/>
    <w:rsid w:val="005E050E"/>
    <w:rsid w:val="005E0EE0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594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4160"/>
    <w:rsid w:val="00614CC8"/>
    <w:rsid w:val="00616292"/>
    <w:rsid w:val="006179F5"/>
    <w:rsid w:val="00620F80"/>
    <w:rsid w:val="00624355"/>
    <w:rsid w:val="006244B7"/>
    <w:rsid w:val="00624638"/>
    <w:rsid w:val="00624FA9"/>
    <w:rsid w:val="00626EFC"/>
    <w:rsid w:val="00627D11"/>
    <w:rsid w:val="00630129"/>
    <w:rsid w:val="00630434"/>
    <w:rsid w:val="0063090B"/>
    <w:rsid w:val="00630D0A"/>
    <w:rsid w:val="00631686"/>
    <w:rsid w:val="00632675"/>
    <w:rsid w:val="006329E7"/>
    <w:rsid w:val="0063439D"/>
    <w:rsid w:val="00635C2B"/>
    <w:rsid w:val="006402FA"/>
    <w:rsid w:val="006407FC"/>
    <w:rsid w:val="00640AE4"/>
    <w:rsid w:val="00640FF0"/>
    <w:rsid w:val="0064113E"/>
    <w:rsid w:val="00642873"/>
    <w:rsid w:val="00643A45"/>
    <w:rsid w:val="0064440D"/>
    <w:rsid w:val="00645994"/>
    <w:rsid w:val="0064608F"/>
    <w:rsid w:val="0064688B"/>
    <w:rsid w:val="00646B62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FBB"/>
    <w:rsid w:val="00657C49"/>
    <w:rsid w:val="00661508"/>
    <w:rsid w:val="00661543"/>
    <w:rsid w:val="00662241"/>
    <w:rsid w:val="00662FCE"/>
    <w:rsid w:val="00663B36"/>
    <w:rsid w:val="00665342"/>
    <w:rsid w:val="00665B97"/>
    <w:rsid w:val="00666079"/>
    <w:rsid w:val="00666FE5"/>
    <w:rsid w:val="00667691"/>
    <w:rsid w:val="00667B90"/>
    <w:rsid w:val="0067015D"/>
    <w:rsid w:val="006712A2"/>
    <w:rsid w:val="0067312A"/>
    <w:rsid w:val="006758FA"/>
    <w:rsid w:val="0067601A"/>
    <w:rsid w:val="00676E11"/>
    <w:rsid w:val="0067721F"/>
    <w:rsid w:val="006776D4"/>
    <w:rsid w:val="00677828"/>
    <w:rsid w:val="006813C6"/>
    <w:rsid w:val="00681671"/>
    <w:rsid w:val="006819D7"/>
    <w:rsid w:val="00682788"/>
    <w:rsid w:val="00682DE4"/>
    <w:rsid w:val="0068317C"/>
    <w:rsid w:val="00684ADA"/>
    <w:rsid w:val="00685378"/>
    <w:rsid w:val="00685C81"/>
    <w:rsid w:val="0068642A"/>
    <w:rsid w:val="00686437"/>
    <w:rsid w:val="00686CBD"/>
    <w:rsid w:val="00687FBA"/>
    <w:rsid w:val="0069227D"/>
    <w:rsid w:val="006941CA"/>
    <w:rsid w:val="00695570"/>
    <w:rsid w:val="0069575E"/>
    <w:rsid w:val="00695DA0"/>
    <w:rsid w:val="00696996"/>
    <w:rsid w:val="006978A7"/>
    <w:rsid w:val="006A0A07"/>
    <w:rsid w:val="006A0D75"/>
    <w:rsid w:val="006A2E24"/>
    <w:rsid w:val="006A571E"/>
    <w:rsid w:val="006A57EA"/>
    <w:rsid w:val="006A6B04"/>
    <w:rsid w:val="006A7287"/>
    <w:rsid w:val="006A750A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C0481"/>
    <w:rsid w:val="006C08B0"/>
    <w:rsid w:val="006C10E1"/>
    <w:rsid w:val="006C14A0"/>
    <w:rsid w:val="006C1772"/>
    <w:rsid w:val="006C17CE"/>
    <w:rsid w:val="006C1FC4"/>
    <w:rsid w:val="006C2048"/>
    <w:rsid w:val="006C2173"/>
    <w:rsid w:val="006C240A"/>
    <w:rsid w:val="006C2999"/>
    <w:rsid w:val="006C2FE1"/>
    <w:rsid w:val="006C3EB1"/>
    <w:rsid w:val="006C5D13"/>
    <w:rsid w:val="006C5F24"/>
    <w:rsid w:val="006C60AC"/>
    <w:rsid w:val="006D0155"/>
    <w:rsid w:val="006D11DF"/>
    <w:rsid w:val="006D314F"/>
    <w:rsid w:val="006D4D27"/>
    <w:rsid w:val="006D4FB0"/>
    <w:rsid w:val="006D58E6"/>
    <w:rsid w:val="006D5B25"/>
    <w:rsid w:val="006D62AD"/>
    <w:rsid w:val="006D7C07"/>
    <w:rsid w:val="006E0E47"/>
    <w:rsid w:val="006E1825"/>
    <w:rsid w:val="006E1914"/>
    <w:rsid w:val="006E20A5"/>
    <w:rsid w:val="006E3B58"/>
    <w:rsid w:val="006E4B0B"/>
    <w:rsid w:val="006E4F30"/>
    <w:rsid w:val="006E5911"/>
    <w:rsid w:val="006E59FD"/>
    <w:rsid w:val="006E5B04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0CE4"/>
    <w:rsid w:val="007021D8"/>
    <w:rsid w:val="00702A9F"/>
    <w:rsid w:val="007032BB"/>
    <w:rsid w:val="00704004"/>
    <w:rsid w:val="00704044"/>
    <w:rsid w:val="007048D3"/>
    <w:rsid w:val="007069AC"/>
    <w:rsid w:val="0071090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20A"/>
    <w:rsid w:val="00725311"/>
    <w:rsid w:val="00725C2F"/>
    <w:rsid w:val="0072669A"/>
    <w:rsid w:val="0073058E"/>
    <w:rsid w:val="007309C0"/>
    <w:rsid w:val="007321B4"/>
    <w:rsid w:val="00732F2E"/>
    <w:rsid w:val="007334C3"/>
    <w:rsid w:val="00733F7E"/>
    <w:rsid w:val="00735679"/>
    <w:rsid w:val="00737E80"/>
    <w:rsid w:val="00740339"/>
    <w:rsid w:val="0074244D"/>
    <w:rsid w:val="00742665"/>
    <w:rsid w:val="00742930"/>
    <w:rsid w:val="00743202"/>
    <w:rsid w:val="00743F77"/>
    <w:rsid w:val="00744B8B"/>
    <w:rsid w:val="00744F5C"/>
    <w:rsid w:val="0074547A"/>
    <w:rsid w:val="0074649D"/>
    <w:rsid w:val="007533D9"/>
    <w:rsid w:val="007535A2"/>
    <w:rsid w:val="0075394A"/>
    <w:rsid w:val="00753C79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2D9C"/>
    <w:rsid w:val="0077409E"/>
    <w:rsid w:val="00774C38"/>
    <w:rsid w:val="007776FD"/>
    <w:rsid w:val="007811B6"/>
    <w:rsid w:val="00781280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541"/>
    <w:rsid w:val="00791112"/>
    <w:rsid w:val="0079192F"/>
    <w:rsid w:val="00791ACD"/>
    <w:rsid w:val="00791ED1"/>
    <w:rsid w:val="00791F89"/>
    <w:rsid w:val="00792658"/>
    <w:rsid w:val="007932ED"/>
    <w:rsid w:val="007940D7"/>
    <w:rsid w:val="00794140"/>
    <w:rsid w:val="00795B9A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C4A"/>
    <w:rsid w:val="007C115B"/>
    <w:rsid w:val="007C120B"/>
    <w:rsid w:val="007C35E2"/>
    <w:rsid w:val="007C4281"/>
    <w:rsid w:val="007C4C51"/>
    <w:rsid w:val="007C4F71"/>
    <w:rsid w:val="007C5027"/>
    <w:rsid w:val="007C5671"/>
    <w:rsid w:val="007C5E63"/>
    <w:rsid w:val="007C6E1E"/>
    <w:rsid w:val="007D0FE7"/>
    <w:rsid w:val="007D46C3"/>
    <w:rsid w:val="007D4B4F"/>
    <w:rsid w:val="007D663B"/>
    <w:rsid w:val="007D6A53"/>
    <w:rsid w:val="007D7BFA"/>
    <w:rsid w:val="007E3AD6"/>
    <w:rsid w:val="007E43BA"/>
    <w:rsid w:val="007E44CC"/>
    <w:rsid w:val="007E5162"/>
    <w:rsid w:val="007E555D"/>
    <w:rsid w:val="007E5A0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5895"/>
    <w:rsid w:val="007F5B83"/>
    <w:rsid w:val="007F69A1"/>
    <w:rsid w:val="007F6ADD"/>
    <w:rsid w:val="008013C3"/>
    <w:rsid w:val="00801EA7"/>
    <w:rsid w:val="00803DC4"/>
    <w:rsid w:val="00804ED9"/>
    <w:rsid w:val="0080605A"/>
    <w:rsid w:val="0080629B"/>
    <w:rsid w:val="00806730"/>
    <w:rsid w:val="00806828"/>
    <w:rsid w:val="00807677"/>
    <w:rsid w:val="00807DA0"/>
    <w:rsid w:val="008103EA"/>
    <w:rsid w:val="00810598"/>
    <w:rsid w:val="0081178C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20630"/>
    <w:rsid w:val="00820CC2"/>
    <w:rsid w:val="008224E6"/>
    <w:rsid w:val="008227A6"/>
    <w:rsid w:val="00824080"/>
    <w:rsid w:val="00824152"/>
    <w:rsid w:val="008250A3"/>
    <w:rsid w:val="00825207"/>
    <w:rsid w:val="00826711"/>
    <w:rsid w:val="00830A5F"/>
    <w:rsid w:val="008319F7"/>
    <w:rsid w:val="008332EC"/>
    <w:rsid w:val="0083361D"/>
    <w:rsid w:val="00834B97"/>
    <w:rsid w:val="008355B0"/>
    <w:rsid w:val="00837153"/>
    <w:rsid w:val="008374B8"/>
    <w:rsid w:val="00837A80"/>
    <w:rsid w:val="00840819"/>
    <w:rsid w:val="00841618"/>
    <w:rsid w:val="00841BC2"/>
    <w:rsid w:val="00842316"/>
    <w:rsid w:val="00842B46"/>
    <w:rsid w:val="00842C6B"/>
    <w:rsid w:val="00843393"/>
    <w:rsid w:val="00843BD4"/>
    <w:rsid w:val="00845009"/>
    <w:rsid w:val="0084584D"/>
    <w:rsid w:val="008471B7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1C05"/>
    <w:rsid w:val="00862D36"/>
    <w:rsid w:val="00863171"/>
    <w:rsid w:val="00865DA4"/>
    <w:rsid w:val="0086612E"/>
    <w:rsid w:val="0086676B"/>
    <w:rsid w:val="00872F12"/>
    <w:rsid w:val="00873799"/>
    <w:rsid w:val="00874CD1"/>
    <w:rsid w:val="00875A53"/>
    <w:rsid w:val="00876298"/>
    <w:rsid w:val="0087668A"/>
    <w:rsid w:val="00876BF1"/>
    <w:rsid w:val="00877494"/>
    <w:rsid w:val="00877612"/>
    <w:rsid w:val="0087762C"/>
    <w:rsid w:val="00880666"/>
    <w:rsid w:val="0088218A"/>
    <w:rsid w:val="00884341"/>
    <w:rsid w:val="00884D26"/>
    <w:rsid w:val="008863D9"/>
    <w:rsid w:val="00887F82"/>
    <w:rsid w:val="008911A1"/>
    <w:rsid w:val="00891D3D"/>
    <w:rsid w:val="008937F8"/>
    <w:rsid w:val="00893DD5"/>
    <w:rsid w:val="00895331"/>
    <w:rsid w:val="0089541C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2FF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4C84"/>
    <w:rsid w:val="008B590D"/>
    <w:rsid w:val="008B7337"/>
    <w:rsid w:val="008C0AFC"/>
    <w:rsid w:val="008C1EEC"/>
    <w:rsid w:val="008C2ADE"/>
    <w:rsid w:val="008C30AE"/>
    <w:rsid w:val="008C315B"/>
    <w:rsid w:val="008C33C2"/>
    <w:rsid w:val="008C3721"/>
    <w:rsid w:val="008C5A9F"/>
    <w:rsid w:val="008C5F5F"/>
    <w:rsid w:val="008C659D"/>
    <w:rsid w:val="008D0568"/>
    <w:rsid w:val="008D2904"/>
    <w:rsid w:val="008D3C99"/>
    <w:rsid w:val="008D3ECE"/>
    <w:rsid w:val="008D46CE"/>
    <w:rsid w:val="008D7F7E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D32"/>
    <w:rsid w:val="008F29AD"/>
    <w:rsid w:val="008F4240"/>
    <w:rsid w:val="008F4E72"/>
    <w:rsid w:val="008F6020"/>
    <w:rsid w:val="008F6333"/>
    <w:rsid w:val="008F7C8A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1E24"/>
    <w:rsid w:val="00922580"/>
    <w:rsid w:val="00923904"/>
    <w:rsid w:val="00924167"/>
    <w:rsid w:val="00927081"/>
    <w:rsid w:val="00927AA5"/>
    <w:rsid w:val="00931FE0"/>
    <w:rsid w:val="00932986"/>
    <w:rsid w:val="00932F45"/>
    <w:rsid w:val="00933126"/>
    <w:rsid w:val="00934C2C"/>
    <w:rsid w:val="009352E1"/>
    <w:rsid w:val="00936AFE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3EA5"/>
    <w:rsid w:val="009544CC"/>
    <w:rsid w:val="009547EC"/>
    <w:rsid w:val="00955290"/>
    <w:rsid w:val="00956081"/>
    <w:rsid w:val="00956A92"/>
    <w:rsid w:val="0096160D"/>
    <w:rsid w:val="009635B9"/>
    <w:rsid w:val="0096366C"/>
    <w:rsid w:val="0096622C"/>
    <w:rsid w:val="00966C59"/>
    <w:rsid w:val="009676F8"/>
    <w:rsid w:val="009701D3"/>
    <w:rsid w:val="00970397"/>
    <w:rsid w:val="0097225F"/>
    <w:rsid w:val="00973A17"/>
    <w:rsid w:val="0097597F"/>
    <w:rsid w:val="00975EEB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517"/>
    <w:rsid w:val="009819B7"/>
    <w:rsid w:val="00981CF9"/>
    <w:rsid w:val="0098333D"/>
    <w:rsid w:val="009841F0"/>
    <w:rsid w:val="00984DB5"/>
    <w:rsid w:val="00984EE8"/>
    <w:rsid w:val="0098611E"/>
    <w:rsid w:val="009870E1"/>
    <w:rsid w:val="0098766C"/>
    <w:rsid w:val="00987D82"/>
    <w:rsid w:val="00987E61"/>
    <w:rsid w:val="00990867"/>
    <w:rsid w:val="00991F86"/>
    <w:rsid w:val="009933E2"/>
    <w:rsid w:val="009945F0"/>
    <w:rsid w:val="00995764"/>
    <w:rsid w:val="00995A7C"/>
    <w:rsid w:val="00996069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E53"/>
    <w:rsid w:val="009A6801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2BAC"/>
    <w:rsid w:val="009B496D"/>
    <w:rsid w:val="009B650A"/>
    <w:rsid w:val="009C107C"/>
    <w:rsid w:val="009C2060"/>
    <w:rsid w:val="009C3C78"/>
    <w:rsid w:val="009C550B"/>
    <w:rsid w:val="009C74C7"/>
    <w:rsid w:val="009D0220"/>
    <w:rsid w:val="009D0D2C"/>
    <w:rsid w:val="009D0D57"/>
    <w:rsid w:val="009D161A"/>
    <w:rsid w:val="009D17FF"/>
    <w:rsid w:val="009D1B3D"/>
    <w:rsid w:val="009D302B"/>
    <w:rsid w:val="009D3546"/>
    <w:rsid w:val="009D3917"/>
    <w:rsid w:val="009D462F"/>
    <w:rsid w:val="009D466C"/>
    <w:rsid w:val="009D4832"/>
    <w:rsid w:val="009D5CB7"/>
    <w:rsid w:val="009D7D9B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F099B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886"/>
    <w:rsid w:val="009F6F3E"/>
    <w:rsid w:val="009F7435"/>
    <w:rsid w:val="009F761F"/>
    <w:rsid w:val="009F7C13"/>
    <w:rsid w:val="00A00518"/>
    <w:rsid w:val="00A01397"/>
    <w:rsid w:val="00A02067"/>
    <w:rsid w:val="00A0299A"/>
    <w:rsid w:val="00A03EDF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685E"/>
    <w:rsid w:val="00A1767C"/>
    <w:rsid w:val="00A178D0"/>
    <w:rsid w:val="00A23DFA"/>
    <w:rsid w:val="00A24C2D"/>
    <w:rsid w:val="00A24E75"/>
    <w:rsid w:val="00A26612"/>
    <w:rsid w:val="00A27A2C"/>
    <w:rsid w:val="00A302B3"/>
    <w:rsid w:val="00A306FA"/>
    <w:rsid w:val="00A318DD"/>
    <w:rsid w:val="00A31EC4"/>
    <w:rsid w:val="00A321D3"/>
    <w:rsid w:val="00A32DA4"/>
    <w:rsid w:val="00A334FE"/>
    <w:rsid w:val="00A33A97"/>
    <w:rsid w:val="00A34346"/>
    <w:rsid w:val="00A34B2D"/>
    <w:rsid w:val="00A34CCB"/>
    <w:rsid w:val="00A3780F"/>
    <w:rsid w:val="00A37E3F"/>
    <w:rsid w:val="00A4009E"/>
    <w:rsid w:val="00A40346"/>
    <w:rsid w:val="00A40521"/>
    <w:rsid w:val="00A41A8D"/>
    <w:rsid w:val="00A42CA4"/>
    <w:rsid w:val="00A42DAE"/>
    <w:rsid w:val="00A4314D"/>
    <w:rsid w:val="00A44BEA"/>
    <w:rsid w:val="00A47337"/>
    <w:rsid w:val="00A5007F"/>
    <w:rsid w:val="00A51424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429"/>
    <w:rsid w:val="00A6455A"/>
    <w:rsid w:val="00A65830"/>
    <w:rsid w:val="00A65B52"/>
    <w:rsid w:val="00A660CF"/>
    <w:rsid w:val="00A66409"/>
    <w:rsid w:val="00A7270F"/>
    <w:rsid w:val="00A727A4"/>
    <w:rsid w:val="00A73990"/>
    <w:rsid w:val="00A742A8"/>
    <w:rsid w:val="00A74469"/>
    <w:rsid w:val="00A74D95"/>
    <w:rsid w:val="00A764CF"/>
    <w:rsid w:val="00A772EF"/>
    <w:rsid w:val="00A776C7"/>
    <w:rsid w:val="00A803F2"/>
    <w:rsid w:val="00A8105F"/>
    <w:rsid w:val="00A83E91"/>
    <w:rsid w:val="00A84352"/>
    <w:rsid w:val="00A84F99"/>
    <w:rsid w:val="00A84FB6"/>
    <w:rsid w:val="00A86328"/>
    <w:rsid w:val="00A865C8"/>
    <w:rsid w:val="00A868BC"/>
    <w:rsid w:val="00A86F8F"/>
    <w:rsid w:val="00A90D66"/>
    <w:rsid w:val="00A91436"/>
    <w:rsid w:val="00A91EDF"/>
    <w:rsid w:val="00A923A1"/>
    <w:rsid w:val="00A92576"/>
    <w:rsid w:val="00A9286B"/>
    <w:rsid w:val="00A93FE7"/>
    <w:rsid w:val="00A94BD1"/>
    <w:rsid w:val="00A94F0A"/>
    <w:rsid w:val="00A95C6E"/>
    <w:rsid w:val="00A95E18"/>
    <w:rsid w:val="00A96319"/>
    <w:rsid w:val="00A96555"/>
    <w:rsid w:val="00A96BC7"/>
    <w:rsid w:val="00AA1108"/>
    <w:rsid w:val="00AA2A02"/>
    <w:rsid w:val="00AA3782"/>
    <w:rsid w:val="00AA5C3E"/>
    <w:rsid w:val="00AA6BF3"/>
    <w:rsid w:val="00AA727D"/>
    <w:rsid w:val="00AA7C27"/>
    <w:rsid w:val="00AB0CF4"/>
    <w:rsid w:val="00AB1972"/>
    <w:rsid w:val="00AB2A0E"/>
    <w:rsid w:val="00AB2E13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D1321"/>
    <w:rsid w:val="00AD1692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2796"/>
    <w:rsid w:val="00AF4202"/>
    <w:rsid w:val="00AF6A72"/>
    <w:rsid w:val="00B01224"/>
    <w:rsid w:val="00B01F4E"/>
    <w:rsid w:val="00B020BE"/>
    <w:rsid w:val="00B025A1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4B2"/>
    <w:rsid w:val="00B13E3F"/>
    <w:rsid w:val="00B13F0B"/>
    <w:rsid w:val="00B15D42"/>
    <w:rsid w:val="00B23C21"/>
    <w:rsid w:val="00B23EDC"/>
    <w:rsid w:val="00B243F0"/>
    <w:rsid w:val="00B24975"/>
    <w:rsid w:val="00B24DE4"/>
    <w:rsid w:val="00B252F7"/>
    <w:rsid w:val="00B26232"/>
    <w:rsid w:val="00B26711"/>
    <w:rsid w:val="00B27BE3"/>
    <w:rsid w:val="00B31EAB"/>
    <w:rsid w:val="00B32274"/>
    <w:rsid w:val="00B35354"/>
    <w:rsid w:val="00B37699"/>
    <w:rsid w:val="00B377F6"/>
    <w:rsid w:val="00B37979"/>
    <w:rsid w:val="00B37A86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EF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602ED"/>
    <w:rsid w:val="00B61BB4"/>
    <w:rsid w:val="00B62881"/>
    <w:rsid w:val="00B639F9"/>
    <w:rsid w:val="00B63BBF"/>
    <w:rsid w:val="00B63D4B"/>
    <w:rsid w:val="00B641DB"/>
    <w:rsid w:val="00B64BB8"/>
    <w:rsid w:val="00B6633E"/>
    <w:rsid w:val="00B67018"/>
    <w:rsid w:val="00B67798"/>
    <w:rsid w:val="00B70686"/>
    <w:rsid w:val="00B70F53"/>
    <w:rsid w:val="00B7156D"/>
    <w:rsid w:val="00B71639"/>
    <w:rsid w:val="00B7311D"/>
    <w:rsid w:val="00B73BD3"/>
    <w:rsid w:val="00B76D03"/>
    <w:rsid w:val="00B77E7E"/>
    <w:rsid w:val="00B77F05"/>
    <w:rsid w:val="00B8012C"/>
    <w:rsid w:val="00B80BF7"/>
    <w:rsid w:val="00B81D56"/>
    <w:rsid w:val="00B82048"/>
    <w:rsid w:val="00B828DB"/>
    <w:rsid w:val="00B8314E"/>
    <w:rsid w:val="00B83E9F"/>
    <w:rsid w:val="00B83F58"/>
    <w:rsid w:val="00B85C8A"/>
    <w:rsid w:val="00B85EE0"/>
    <w:rsid w:val="00B868F0"/>
    <w:rsid w:val="00B9003A"/>
    <w:rsid w:val="00B9099F"/>
    <w:rsid w:val="00B90B78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3A42"/>
    <w:rsid w:val="00BC4161"/>
    <w:rsid w:val="00BC71D8"/>
    <w:rsid w:val="00BD0394"/>
    <w:rsid w:val="00BD1B05"/>
    <w:rsid w:val="00BD28BC"/>
    <w:rsid w:val="00BD30C7"/>
    <w:rsid w:val="00BD3874"/>
    <w:rsid w:val="00BD7072"/>
    <w:rsid w:val="00BD73B5"/>
    <w:rsid w:val="00BD7DD0"/>
    <w:rsid w:val="00BE03DC"/>
    <w:rsid w:val="00BE138C"/>
    <w:rsid w:val="00BE1DA0"/>
    <w:rsid w:val="00BE230E"/>
    <w:rsid w:val="00BE2C95"/>
    <w:rsid w:val="00BE5FA6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0D0"/>
    <w:rsid w:val="00BF674A"/>
    <w:rsid w:val="00BF6796"/>
    <w:rsid w:val="00BF718A"/>
    <w:rsid w:val="00BF7B74"/>
    <w:rsid w:val="00C008F8"/>
    <w:rsid w:val="00C00B46"/>
    <w:rsid w:val="00C01291"/>
    <w:rsid w:val="00C01B87"/>
    <w:rsid w:val="00C01F24"/>
    <w:rsid w:val="00C02428"/>
    <w:rsid w:val="00C030D7"/>
    <w:rsid w:val="00C034CE"/>
    <w:rsid w:val="00C0421A"/>
    <w:rsid w:val="00C044DB"/>
    <w:rsid w:val="00C04976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31D"/>
    <w:rsid w:val="00C21451"/>
    <w:rsid w:val="00C24D7D"/>
    <w:rsid w:val="00C24DA1"/>
    <w:rsid w:val="00C27070"/>
    <w:rsid w:val="00C270E9"/>
    <w:rsid w:val="00C273E3"/>
    <w:rsid w:val="00C3036A"/>
    <w:rsid w:val="00C3036C"/>
    <w:rsid w:val="00C3096D"/>
    <w:rsid w:val="00C3233C"/>
    <w:rsid w:val="00C324F4"/>
    <w:rsid w:val="00C33ADE"/>
    <w:rsid w:val="00C33BD2"/>
    <w:rsid w:val="00C35037"/>
    <w:rsid w:val="00C37A93"/>
    <w:rsid w:val="00C412C3"/>
    <w:rsid w:val="00C41873"/>
    <w:rsid w:val="00C418C4"/>
    <w:rsid w:val="00C418E8"/>
    <w:rsid w:val="00C42308"/>
    <w:rsid w:val="00C446D7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4B4"/>
    <w:rsid w:val="00C57B25"/>
    <w:rsid w:val="00C60DD9"/>
    <w:rsid w:val="00C612FA"/>
    <w:rsid w:val="00C62AAE"/>
    <w:rsid w:val="00C63A08"/>
    <w:rsid w:val="00C64C4F"/>
    <w:rsid w:val="00C65985"/>
    <w:rsid w:val="00C71100"/>
    <w:rsid w:val="00C722F2"/>
    <w:rsid w:val="00C74360"/>
    <w:rsid w:val="00C75570"/>
    <w:rsid w:val="00C755CC"/>
    <w:rsid w:val="00C75FE8"/>
    <w:rsid w:val="00C7648D"/>
    <w:rsid w:val="00C76957"/>
    <w:rsid w:val="00C76BE1"/>
    <w:rsid w:val="00C76C19"/>
    <w:rsid w:val="00C76DCB"/>
    <w:rsid w:val="00C76E2C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68C3"/>
    <w:rsid w:val="00C970DC"/>
    <w:rsid w:val="00C97103"/>
    <w:rsid w:val="00C97E18"/>
    <w:rsid w:val="00CA09D3"/>
    <w:rsid w:val="00CA1788"/>
    <w:rsid w:val="00CA1E69"/>
    <w:rsid w:val="00CA2A8B"/>
    <w:rsid w:val="00CA2DFD"/>
    <w:rsid w:val="00CA3D6F"/>
    <w:rsid w:val="00CA3DAE"/>
    <w:rsid w:val="00CA5C9B"/>
    <w:rsid w:val="00CA6209"/>
    <w:rsid w:val="00CA7347"/>
    <w:rsid w:val="00CB112F"/>
    <w:rsid w:val="00CB14F6"/>
    <w:rsid w:val="00CB28EA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AB4"/>
    <w:rsid w:val="00CD381A"/>
    <w:rsid w:val="00CD5B89"/>
    <w:rsid w:val="00CD5BE2"/>
    <w:rsid w:val="00CD6A30"/>
    <w:rsid w:val="00CD6C68"/>
    <w:rsid w:val="00CD7FEA"/>
    <w:rsid w:val="00CE4474"/>
    <w:rsid w:val="00CF0EDF"/>
    <w:rsid w:val="00CF12B7"/>
    <w:rsid w:val="00CF3694"/>
    <w:rsid w:val="00CF4B90"/>
    <w:rsid w:val="00CF52A2"/>
    <w:rsid w:val="00CF55BD"/>
    <w:rsid w:val="00CF7148"/>
    <w:rsid w:val="00CF7B71"/>
    <w:rsid w:val="00D0048F"/>
    <w:rsid w:val="00D00C64"/>
    <w:rsid w:val="00D01B04"/>
    <w:rsid w:val="00D0211D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0055"/>
    <w:rsid w:val="00D213B6"/>
    <w:rsid w:val="00D213E7"/>
    <w:rsid w:val="00D23A2D"/>
    <w:rsid w:val="00D25C7F"/>
    <w:rsid w:val="00D25E40"/>
    <w:rsid w:val="00D26737"/>
    <w:rsid w:val="00D26F79"/>
    <w:rsid w:val="00D31606"/>
    <w:rsid w:val="00D31C40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644"/>
    <w:rsid w:val="00D438E1"/>
    <w:rsid w:val="00D43B8D"/>
    <w:rsid w:val="00D445C8"/>
    <w:rsid w:val="00D44E79"/>
    <w:rsid w:val="00D45121"/>
    <w:rsid w:val="00D4614A"/>
    <w:rsid w:val="00D47084"/>
    <w:rsid w:val="00D474C1"/>
    <w:rsid w:val="00D500B1"/>
    <w:rsid w:val="00D510D6"/>
    <w:rsid w:val="00D51B02"/>
    <w:rsid w:val="00D51C08"/>
    <w:rsid w:val="00D523C6"/>
    <w:rsid w:val="00D5262B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B83"/>
    <w:rsid w:val="00D731AC"/>
    <w:rsid w:val="00D74DA9"/>
    <w:rsid w:val="00D74F9A"/>
    <w:rsid w:val="00D752B5"/>
    <w:rsid w:val="00D754AF"/>
    <w:rsid w:val="00D75AD7"/>
    <w:rsid w:val="00D76B6F"/>
    <w:rsid w:val="00D76C3F"/>
    <w:rsid w:val="00D77A98"/>
    <w:rsid w:val="00D80324"/>
    <w:rsid w:val="00D804AB"/>
    <w:rsid w:val="00D81178"/>
    <w:rsid w:val="00D815A0"/>
    <w:rsid w:val="00D81CC3"/>
    <w:rsid w:val="00D824EC"/>
    <w:rsid w:val="00D82ED2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319D"/>
    <w:rsid w:val="00D937BB"/>
    <w:rsid w:val="00D93E96"/>
    <w:rsid w:val="00D94298"/>
    <w:rsid w:val="00D94FDF"/>
    <w:rsid w:val="00DA12BE"/>
    <w:rsid w:val="00DA1D05"/>
    <w:rsid w:val="00DA1FF3"/>
    <w:rsid w:val="00DA2791"/>
    <w:rsid w:val="00DA279D"/>
    <w:rsid w:val="00DA6320"/>
    <w:rsid w:val="00DA670D"/>
    <w:rsid w:val="00DA6B15"/>
    <w:rsid w:val="00DA78DB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224"/>
    <w:rsid w:val="00DC0331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6310"/>
    <w:rsid w:val="00DC73B7"/>
    <w:rsid w:val="00DD0C41"/>
    <w:rsid w:val="00DD1A79"/>
    <w:rsid w:val="00DD28AB"/>
    <w:rsid w:val="00DD2E3C"/>
    <w:rsid w:val="00DD327E"/>
    <w:rsid w:val="00DD34BD"/>
    <w:rsid w:val="00DD44C1"/>
    <w:rsid w:val="00DE0658"/>
    <w:rsid w:val="00DE106C"/>
    <w:rsid w:val="00DE3F0D"/>
    <w:rsid w:val="00DE44D0"/>
    <w:rsid w:val="00DE5070"/>
    <w:rsid w:val="00DE5345"/>
    <w:rsid w:val="00DE610B"/>
    <w:rsid w:val="00DE6CB8"/>
    <w:rsid w:val="00DE6FB0"/>
    <w:rsid w:val="00DE7BF7"/>
    <w:rsid w:val="00DE7C88"/>
    <w:rsid w:val="00DE7E7B"/>
    <w:rsid w:val="00DF1742"/>
    <w:rsid w:val="00DF1990"/>
    <w:rsid w:val="00DF2226"/>
    <w:rsid w:val="00DF23F3"/>
    <w:rsid w:val="00DF2520"/>
    <w:rsid w:val="00DF3952"/>
    <w:rsid w:val="00DF3C7A"/>
    <w:rsid w:val="00DF5ADF"/>
    <w:rsid w:val="00DF6BCF"/>
    <w:rsid w:val="00E0038F"/>
    <w:rsid w:val="00E00658"/>
    <w:rsid w:val="00E00BA8"/>
    <w:rsid w:val="00E01421"/>
    <w:rsid w:val="00E0452F"/>
    <w:rsid w:val="00E05302"/>
    <w:rsid w:val="00E055C0"/>
    <w:rsid w:val="00E06996"/>
    <w:rsid w:val="00E0799A"/>
    <w:rsid w:val="00E1001F"/>
    <w:rsid w:val="00E118C2"/>
    <w:rsid w:val="00E11E75"/>
    <w:rsid w:val="00E139D3"/>
    <w:rsid w:val="00E15630"/>
    <w:rsid w:val="00E156E3"/>
    <w:rsid w:val="00E15854"/>
    <w:rsid w:val="00E20149"/>
    <w:rsid w:val="00E217DA"/>
    <w:rsid w:val="00E22060"/>
    <w:rsid w:val="00E220BC"/>
    <w:rsid w:val="00E224CB"/>
    <w:rsid w:val="00E228A6"/>
    <w:rsid w:val="00E25FBE"/>
    <w:rsid w:val="00E2633E"/>
    <w:rsid w:val="00E30033"/>
    <w:rsid w:val="00E30B39"/>
    <w:rsid w:val="00E328B7"/>
    <w:rsid w:val="00E335AE"/>
    <w:rsid w:val="00E339AB"/>
    <w:rsid w:val="00E339C1"/>
    <w:rsid w:val="00E34565"/>
    <w:rsid w:val="00E35749"/>
    <w:rsid w:val="00E41843"/>
    <w:rsid w:val="00E41B1C"/>
    <w:rsid w:val="00E41CB2"/>
    <w:rsid w:val="00E4297D"/>
    <w:rsid w:val="00E43AF5"/>
    <w:rsid w:val="00E44955"/>
    <w:rsid w:val="00E4513A"/>
    <w:rsid w:val="00E45B0A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51"/>
    <w:rsid w:val="00E614D5"/>
    <w:rsid w:val="00E61B18"/>
    <w:rsid w:val="00E62682"/>
    <w:rsid w:val="00E6476A"/>
    <w:rsid w:val="00E64CCF"/>
    <w:rsid w:val="00E676CD"/>
    <w:rsid w:val="00E679F0"/>
    <w:rsid w:val="00E67DD5"/>
    <w:rsid w:val="00E7023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623"/>
    <w:rsid w:val="00EA0371"/>
    <w:rsid w:val="00EA0390"/>
    <w:rsid w:val="00EA399C"/>
    <w:rsid w:val="00EA4DBD"/>
    <w:rsid w:val="00EA6E84"/>
    <w:rsid w:val="00EB1BF8"/>
    <w:rsid w:val="00EB2CEE"/>
    <w:rsid w:val="00EB5812"/>
    <w:rsid w:val="00EB5E58"/>
    <w:rsid w:val="00EB60B3"/>
    <w:rsid w:val="00EB63DE"/>
    <w:rsid w:val="00EC1F64"/>
    <w:rsid w:val="00EC2B1A"/>
    <w:rsid w:val="00EC4D82"/>
    <w:rsid w:val="00EC508A"/>
    <w:rsid w:val="00EC50F1"/>
    <w:rsid w:val="00EC59F2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E03"/>
    <w:rsid w:val="00EE7FAB"/>
    <w:rsid w:val="00EF0C99"/>
    <w:rsid w:val="00EF219B"/>
    <w:rsid w:val="00EF2D2C"/>
    <w:rsid w:val="00EF3C96"/>
    <w:rsid w:val="00EF5250"/>
    <w:rsid w:val="00EF53CE"/>
    <w:rsid w:val="00EF6409"/>
    <w:rsid w:val="00EF7910"/>
    <w:rsid w:val="00F00492"/>
    <w:rsid w:val="00F02315"/>
    <w:rsid w:val="00F03718"/>
    <w:rsid w:val="00F037B5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F3"/>
    <w:rsid w:val="00F1685B"/>
    <w:rsid w:val="00F16A7E"/>
    <w:rsid w:val="00F2055D"/>
    <w:rsid w:val="00F20637"/>
    <w:rsid w:val="00F2173C"/>
    <w:rsid w:val="00F2373A"/>
    <w:rsid w:val="00F2458E"/>
    <w:rsid w:val="00F2504A"/>
    <w:rsid w:val="00F2551F"/>
    <w:rsid w:val="00F26206"/>
    <w:rsid w:val="00F26737"/>
    <w:rsid w:val="00F277DF"/>
    <w:rsid w:val="00F3020D"/>
    <w:rsid w:val="00F30268"/>
    <w:rsid w:val="00F3084D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42A9"/>
    <w:rsid w:val="00F454F8"/>
    <w:rsid w:val="00F45B42"/>
    <w:rsid w:val="00F46BFD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7131"/>
    <w:rsid w:val="00F60383"/>
    <w:rsid w:val="00F616F3"/>
    <w:rsid w:val="00F61EB9"/>
    <w:rsid w:val="00F621F6"/>
    <w:rsid w:val="00F629E8"/>
    <w:rsid w:val="00F62A97"/>
    <w:rsid w:val="00F65E70"/>
    <w:rsid w:val="00F66940"/>
    <w:rsid w:val="00F66C3F"/>
    <w:rsid w:val="00F70206"/>
    <w:rsid w:val="00F710CE"/>
    <w:rsid w:val="00F722EE"/>
    <w:rsid w:val="00F73144"/>
    <w:rsid w:val="00F733CC"/>
    <w:rsid w:val="00F75557"/>
    <w:rsid w:val="00F75BE9"/>
    <w:rsid w:val="00F80305"/>
    <w:rsid w:val="00F805A6"/>
    <w:rsid w:val="00F80D9A"/>
    <w:rsid w:val="00F81342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A1155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5E38"/>
    <w:rsid w:val="00FA723F"/>
    <w:rsid w:val="00FB1093"/>
    <w:rsid w:val="00FB1461"/>
    <w:rsid w:val="00FB2D0D"/>
    <w:rsid w:val="00FB3451"/>
    <w:rsid w:val="00FB4417"/>
    <w:rsid w:val="00FB7893"/>
    <w:rsid w:val="00FC277D"/>
    <w:rsid w:val="00FC3D54"/>
    <w:rsid w:val="00FC41D7"/>
    <w:rsid w:val="00FC4A0B"/>
    <w:rsid w:val="00FC5481"/>
    <w:rsid w:val="00FC65E0"/>
    <w:rsid w:val="00FC70D2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4A28"/>
    <w:rsid w:val="00FE5626"/>
    <w:rsid w:val="00FE5630"/>
    <w:rsid w:val="00FE5FD4"/>
    <w:rsid w:val="00FF0C16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5F2CA"/>
  <w15:docId w15:val="{F6A7C00C-F355-4132-ABD6-8FC88DC40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61D"/>
    <w:pPr>
      <w:widowControl w:val="0"/>
      <w:jc w:val="both"/>
    </w:pPr>
    <w:rPr>
      <w:rFonts w:ascii="CG Times (WN)" w:eastAsia="宋体" w:hAnsi="CG Times (WN)" w:cs="Times New Roma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Section of paper"/>
    <w:basedOn w:val="a"/>
    <w:next w:val="a"/>
    <w:link w:val="1Char"/>
    <w:qFormat/>
    <w:rsid w:val="00C33ADE"/>
    <w:pPr>
      <w:keepNext/>
      <w:widowControl/>
      <w:tabs>
        <w:tab w:val="num" w:pos="432"/>
      </w:tabs>
      <w:autoSpaceDE w:val="0"/>
      <w:autoSpaceDN w:val="0"/>
      <w:adjustRightInd w:val="0"/>
      <w:snapToGrid w:val="0"/>
      <w:spacing w:before="120" w:after="120"/>
      <w:ind w:left="432" w:hanging="432"/>
      <w:outlineLvl w:val="0"/>
    </w:pPr>
    <w:rPr>
      <w:rFonts w:ascii="Times New Roman" w:hAnsi="Times New Roman"/>
      <w:b/>
      <w:bCs/>
      <w:sz w:val="28"/>
      <w:szCs w:val="28"/>
      <w:lang w:val="en-GB" w:eastAsia="en-US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,Heading 2 Char,Head 2,l2,TitreProp,ITT t2,PA Major Section,Livello 2"/>
    <w:basedOn w:val="a"/>
    <w:next w:val="a"/>
    <w:link w:val="2Char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Title,Title1,no break,H3,Underrubrik2,h3,Memo Heading 3,hello,Titre 3 Car,no break Car,H3 Car,Underrubrik2 Car,h3 Car,Memo Heading 3 Car,hello Car,Heading 3 Char Car,no break Char Car,H3 Char Car,Underrubrik2 Char Car,h3 Char Car,0H,l3,3"/>
    <w:basedOn w:val="a"/>
    <w:next w:val="a"/>
    <w:link w:val="3Char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,4,Memo,5,4H,Head4,41,42,43,411,421,44,412,422,45"/>
    <w:basedOn w:val="a"/>
    <w:next w:val="a"/>
    <w:link w:val="4Char"/>
    <w:qFormat/>
    <w:rsid w:val="00C33ADE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3"/>
    </w:pPr>
    <w:rPr>
      <w:rFonts w:ascii="Times New Roman" w:hAnsi="Times New Roman"/>
      <w:b/>
      <w:bCs/>
      <w:kern w:val="0"/>
      <w:sz w:val="22"/>
      <w:szCs w:val="28"/>
      <w:lang w:eastAsia="en-US"/>
    </w:rPr>
  </w:style>
  <w:style w:type="paragraph" w:styleId="5">
    <w:name w:val="heading 5"/>
    <w:aliases w:val="h5,Heading5,Head5,H5,M5,mh2,Module heading 2,heading 8,Numbered Sub-list,Heading 81"/>
    <w:basedOn w:val="a"/>
    <w:next w:val="a"/>
    <w:link w:val="5Char"/>
    <w:unhideWhenUsed/>
    <w:qFormat/>
    <w:rsid w:val="00A8105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h6,T1,Header 6"/>
    <w:basedOn w:val="a"/>
    <w:next w:val="a"/>
    <w:link w:val="6Char"/>
    <w:qFormat/>
    <w:rsid w:val="00C33ADE"/>
    <w:pPr>
      <w:widowControl/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outlineLvl w:val="5"/>
    </w:pPr>
    <w:rPr>
      <w:rFonts w:ascii="Times New Roman" w:hAnsi="Times New Roman"/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C33ADE"/>
    <w:pPr>
      <w:widowControl/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outlineLvl w:val="6"/>
    </w:pPr>
    <w:rPr>
      <w:rFonts w:ascii="Times New Roman" w:hAnsi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C33ADE"/>
    <w:pPr>
      <w:widowControl/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outlineLvl w:val="7"/>
    </w:pPr>
    <w:rPr>
      <w:rFonts w:ascii="Times New Roman" w:hAnsi="Times New Roman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C33ADE"/>
    <w:pPr>
      <w:widowControl/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a"/>
    <w:link w:val="Char2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D5618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c">
    <w:name w:val="annotation text"/>
    <w:basedOn w:val="a"/>
    <w:link w:val="Char4"/>
    <w:unhideWhenUsed/>
    <w:rsid w:val="00944882"/>
    <w:pPr>
      <w:jc w:val="left"/>
    </w:pPr>
  </w:style>
  <w:style w:type="character" w:customStyle="1" w:styleId="Char4">
    <w:name w:val="批注文字 Char"/>
    <w:basedOn w:val="a0"/>
    <w:link w:val="ac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44882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e">
    <w:name w:val="Document Map"/>
    <w:basedOn w:val="a"/>
    <w:link w:val="Char6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7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0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next w:val="aa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a1"/>
    <w:next w:val="aa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Title Char,Title1 Char,no break Char,H3 Char,Underrubrik2 Char,h3 Char,Memo Heading 3 Char,hello Char,Titre 3 Car Char,no break Car Char,H3 Car Char,Underrubrik2 Car Char,h3 Car Char,Memo Heading 3 Car Char,hello Car Char,H3 Char Car Char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0">
    <w:name w:val="网格型3"/>
    <w:basedOn w:val="a1"/>
    <w:next w:val="aa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A318DD"/>
    <w:rPr>
      <w:color w:val="808080"/>
    </w:rPr>
  </w:style>
  <w:style w:type="table" w:customStyle="1" w:styleId="TableGrid1">
    <w:name w:val="Table Grid1"/>
    <w:basedOn w:val="a1"/>
    <w:next w:val="aa"/>
    <w:rsid w:val="000C74C9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uiPriority w:val="9"/>
    <w:semiHidden/>
    <w:rsid w:val="00A8105F"/>
    <w:rPr>
      <w:rFonts w:ascii="CG Times (WN)" w:eastAsia="宋体" w:hAnsi="CG Times (WN)" w:cs="Times New Roman"/>
      <w:b/>
      <w:bCs/>
      <w:sz w:val="28"/>
      <w:szCs w:val="28"/>
    </w:rPr>
  </w:style>
  <w:style w:type="table" w:customStyle="1" w:styleId="40">
    <w:name w:val="网格型4"/>
    <w:basedOn w:val="a1"/>
    <w:next w:val="aa"/>
    <w:uiPriority w:val="59"/>
    <w:qFormat/>
    <w:rsid w:val="00C418C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sid w:val="00201567"/>
    <w:rPr>
      <w:i/>
      <w:i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C33ADE"/>
    <w:rPr>
      <w:rFonts w:ascii="Times New Roman" w:eastAsia="宋体" w:hAnsi="Times New Roman" w:cs="Times New Roman"/>
      <w:b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33AD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6Char">
    <w:name w:val="标题 6 Char"/>
    <w:aliases w:val="h6 Char,T1 Char,Header 6 Char"/>
    <w:basedOn w:val="a0"/>
    <w:link w:val="6"/>
    <w:rsid w:val="00C33AD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C33AD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C33AD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C33ADE"/>
    <w:rPr>
      <w:rFonts w:ascii="Arial" w:eastAsia="宋体" w:hAnsi="Arial" w:cs="Arial"/>
      <w:kern w:val="0"/>
      <w:sz w:val="22"/>
      <w:lang w:eastAsia="en-US"/>
    </w:rPr>
  </w:style>
  <w:style w:type="paragraph" w:styleId="af3">
    <w:name w:val="Title"/>
    <w:basedOn w:val="a"/>
    <w:next w:val="a"/>
    <w:link w:val="Char8"/>
    <w:uiPriority w:val="10"/>
    <w:qFormat/>
    <w:rsid w:val="00C33AD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3"/>
    <w:uiPriority w:val="10"/>
    <w:rsid w:val="00C33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Subtitle"/>
    <w:basedOn w:val="a"/>
    <w:next w:val="a"/>
    <w:link w:val="Char9"/>
    <w:uiPriority w:val="11"/>
    <w:qFormat/>
    <w:rsid w:val="00C33A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Char9">
    <w:name w:val="副标题 Char"/>
    <w:basedOn w:val="a0"/>
    <w:link w:val="af4"/>
    <w:uiPriority w:val="11"/>
    <w:rsid w:val="00C33ADE"/>
    <w:rPr>
      <w:color w:val="5A5A5A" w:themeColor="text1" w:themeTint="A5"/>
      <w:spacing w:val="15"/>
      <w:sz w:val="22"/>
    </w:rPr>
  </w:style>
  <w:style w:type="table" w:customStyle="1" w:styleId="50">
    <w:name w:val="网格型5"/>
    <w:basedOn w:val="a1"/>
    <w:next w:val="aa"/>
    <w:qFormat/>
    <w:rsid w:val="0008623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next w:val="a"/>
    <w:link w:val="CRCoverPageChar"/>
    <w:qFormat/>
    <w:rsid w:val="0029361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29361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1E42C1"/>
    <w:pPr>
      <w:keepNext/>
      <w:keepLines/>
      <w:widowControl/>
      <w:spacing w:before="60" w:after="180"/>
      <w:jc w:val="center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1E42C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42C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1E42C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77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7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7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14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3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4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0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471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208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5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083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169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56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E3C79-F473-45D7-815B-5ABA609E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Hudan (Danica)</dc:creator>
  <cp:lastModifiedBy>Huawei</cp:lastModifiedBy>
  <cp:revision>8</cp:revision>
  <dcterms:created xsi:type="dcterms:W3CDTF">2022-09-30T15:26:00Z</dcterms:created>
  <dcterms:modified xsi:type="dcterms:W3CDTF">2022-09-30T15:56:00Z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(3)6j905l5X3KzdvviriDpFgnUnp4QNkFqWFNzM4pawHtAEvo6n9pb/RRaoKksbrSlWVNj02J5E
Rwj692jKLBWgodAjT75hPC/JpdNNuWrK8CHYyhUldm2NbpvVTm4XRWZ0P1blL5f2lpiZrPY3
X38pWP66B3AmUnhQH41zdqBfOXurvljFOxKmbqdhUsG2336GPkqiMTje2gEZTvvWP5Pqghkr
KFGGSdrcIWQ7mC5qb5</vt:lpwstr>
  </property>
  <property fmtid="{D5CDD505-2E9C-101B-9397-08002B2CF9AE}" pid="3" name="_2015_ms_pID_7253431">
    <vt:lpwstr>kXrTb1pfsl5f0nA8LrqrAiZQuJOre0npGSmabGsoLvNEc6XxSYJyRs
Qs3y/Qpxy/pBaCl5BLLUbeKGSjHxlc9qUcziD8lxieIDqplcYrn4FXWCwFZEbYgf9uS4R28T
EpfzpkwbcqBUheOIBoDYoK0bSLTmEwDgprOmSW8cCGwftliot2r8x3kE2ZRFuR6q0SWyaXG+
mQqsgjI1o2yhF2XVh2X7QDQtsTf4yrk8eQkW</vt:lpwstr>
  </property>
  <property fmtid="{D5CDD505-2E9C-101B-9397-08002B2CF9AE}" pid="4" name="_2015_ms_pID_7253432">
    <vt:lpwstr>eRpT/5pQyjftw2rhBv6l3a4=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1664553180</vt:lpwstr>
  </property>
</Properties>
</file>